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8A2A" w14:textId="77777777" w:rsidR="0036229B" w:rsidRPr="0034717B" w:rsidRDefault="0036229B" w:rsidP="00362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71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Références bibliographiques </w:t>
      </w:r>
    </w:p>
    <w:p w14:paraId="58D8339D" w14:textId="77777777" w:rsidR="00543535" w:rsidRPr="0034717B" w:rsidRDefault="00543535" w:rsidP="00362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940FD60" w14:textId="77777777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ABDALLAH-PRETCEILLE, M. (1986). Vers une pédagogie interculturelle. Paris : Publications de la Sorbonne. Institut national de recherche pédagogique.</w:t>
      </w:r>
    </w:p>
    <w:p w14:paraId="4D4548EE" w14:textId="35E36CA4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ABDALLAH-PRETCEILLE, M. (1991). Langue et identité culturelle. Dans : Enfance, tome 44, n° 4, 1991.</w:t>
      </w:r>
    </w:p>
    <w:p w14:paraId="4F6EA835" w14:textId="77777777" w:rsidR="0075693C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ABDALLAH-PRETCEILLE, M. (1996). Vers une pédagogie interculturelle. (2e éd.</w:t>
      </w:r>
      <w:proofErr w:type="gram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).Paris</w:t>
      </w:r>
      <w:proofErr w:type="gram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Anthropos.</w:t>
      </w:r>
    </w:p>
    <w:p w14:paraId="760BB271" w14:textId="70CBA465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ABDALLAH-PRETCEILLE, M. (1999). L’éducation interculturelle. Paris : PUF.</w:t>
      </w:r>
    </w:p>
    <w:p w14:paraId="39C98D0A" w14:textId="77777777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ABDALLAH-PRETCEILLE, M., PORCHER L. (2001). Éducation et communication interculturelle. (2e éd.). Paris : PUF. </w:t>
      </w:r>
    </w:p>
    <w:p w14:paraId="0434995F" w14:textId="77777777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ABDALLAH-PRETCEILLE, M. (2003). Former et éduquer en contexte hétérogène : pour un humanisme du divers. Paris : Anthropos. </w:t>
      </w:r>
    </w:p>
    <w:p w14:paraId="70EC71BA" w14:textId="77777777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ABOU, S. 1981. L’identité culturelle. Paris : Anthropos </w:t>
      </w:r>
    </w:p>
    <w:p w14:paraId="70BE04F9" w14:textId="77777777" w:rsidR="0075693C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ABRIC, J-C. 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Dir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(1994). Pratiques sociales et représentations. Paris : Presses Universitaires de France. </w:t>
      </w:r>
    </w:p>
    <w:p w14:paraId="39D3F0D2" w14:textId="44D1B839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ACHARD-BAYLE G. et HARGROVE, J. (1996). Voyages en civilisations, logiciel navigationnel pour l’apprentissage des langues et des cultures, CNEAO Universités Paris VI-VII &amp; MENDGE</w:t>
      </w:r>
      <w:r w:rsidR="0075693C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Sup. </w:t>
      </w:r>
    </w:p>
    <w:p w14:paraId="17DCE04F" w14:textId="77777777" w:rsidR="00543535" w:rsidRPr="00782BB1" w:rsidRDefault="00543535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ADAMI, H. (2009). La formation linguistique des migrants. Editions CLE INTERNATIONAL. Collection Didactiques des langues étrangères.</w:t>
      </w:r>
    </w:p>
    <w:p w14:paraId="0F96048E" w14:textId="4029023A" w:rsidR="00543535" w:rsidRPr="00782BB1" w:rsidRDefault="00543535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ADAMI, H., « La formation linguistique des migrants adultes », L’Harmattan « savoirs » 2012/2 (n°29).</w:t>
      </w:r>
    </w:p>
    <w:p w14:paraId="09396480" w14:textId="52473E8B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AKKARI, A-J. (2006). Les approches multiculturelles dans la formation des enseignants : entre recherche et pédagogie critique. </w:t>
      </w:r>
      <w:r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Formation et pratiques 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d</w:t>
      </w:r>
      <w:r w:rsidR="0075693C"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’</w:t>
      </w:r>
      <w:r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enseignement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en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questions. No 4, 2006. </w:t>
      </w:r>
    </w:p>
    <w:p w14:paraId="6C6ADDE1" w14:textId="77777777" w:rsidR="002E54B4" w:rsidRPr="002E54B4" w:rsidRDefault="002E54B4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E54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ALÉN-GARABATO, C., AUGER, N., GARDIES, P., et KOTUL, E., (2003), Les représentations interculturelles en didactiques des langues-cultures : enquêtes et analyses, </w:t>
      </w:r>
      <w:proofErr w:type="spellStart"/>
      <w:r w:rsidRPr="002E54B4">
        <w:rPr>
          <w:rFonts w:asciiTheme="majorBidi" w:eastAsia="Times New Roman" w:hAnsiTheme="majorBidi" w:cstheme="majorBidi"/>
          <w:sz w:val="24"/>
          <w:szCs w:val="24"/>
          <w:lang w:eastAsia="fr-FR"/>
        </w:rPr>
        <w:t>L’Harmattan</w:t>
      </w:r>
      <w:proofErr w:type="spellEnd"/>
      <w:r w:rsidRPr="002E54B4">
        <w:rPr>
          <w:rFonts w:asciiTheme="majorBidi" w:eastAsia="Times New Roman" w:hAnsiTheme="majorBidi" w:cstheme="majorBidi"/>
          <w:sz w:val="24"/>
          <w:szCs w:val="24"/>
          <w:lang w:eastAsia="fr-FR"/>
        </w:rPr>
        <w:t>, Paris.</w:t>
      </w:r>
    </w:p>
    <w:p w14:paraId="681D9A43" w14:textId="383F792C" w:rsidR="0075693C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AMOSSY, R. &amp; PIERROT, A. H. (1997). Stéréotypes et clichés : langue, discours, société.</w:t>
      </w:r>
      <w:r w:rsidR="0075693C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Paris : Nathan. </w:t>
      </w:r>
    </w:p>
    <w:p w14:paraId="79D13CB7" w14:textId="52B3EE9B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AMOSSY, R. (2010). La présentation de soi : ethos et identité verbale. Paris : PUF. </w:t>
      </w:r>
    </w:p>
    <w:p w14:paraId="6B133DDA" w14:textId="76200526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AUGER, N. (2007). Constructions de l’interculturel dans les manuels des langues. 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Cortil</w:t>
      </w:r>
      <w:proofErr w:type="spellEnd"/>
      <w:r w:rsidR="008263BB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Wodon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E.M.E. &amp; Inter</w:t>
      </w:r>
      <w:r w:rsidR="0075693C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Communications.</w:t>
      </w:r>
    </w:p>
    <w:p w14:paraId="4EE39CD1" w14:textId="76591425" w:rsidR="008263BB" w:rsidRPr="008263BB" w:rsidRDefault="008263B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263BB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 xml:space="preserve">AUZANNEAU, M. (éd.), (2007), La mise en œuvre des langues dans l’interaction, </w:t>
      </w:r>
      <w:proofErr w:type="spellStart"/>
      <w:r w:rsidR="001F4449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L’Harmattan</w:t>
      </w:r>
      <w:proofErr w:type="spellEnd"/>
      <w:r w:rsidRPr="008263BB">
        <w:rPr>
          <w:rFonts w:asciiTheme="majorBidi" w:eastAsia="Times New Roman" w:hAnsiTheme="majorBidi" w:cstheme="majorBidi"/>
          <w:sz w:val="24"/>
          <w:szCs w:val="24"/>
          <w:lang w:eastAsia="fr-FR"/>
        </w:rPr>
        <w:t>, Paris.</w:t>
      </w:r>
    </w:p>
    <w:p w14:paraId="457278BE" w14:textId="77777777" w:rsidR="008263BB" w:rsidRPr="00782BB1" w:rsidRDefault="008263B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5C38BA52" w14:textId="77777777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BARDIN, L. (2013). L’analyse de contenu. (2e éd.). Paris : PUF.</w:t>
      </w:r>
    </w:p>
    <w:p w14:paraId="0750CBD0" w14:textId="77777777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BARTHELEMY, F., GROUX, D., &amp; PORCHER, L. (2011). 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 français langue étrangère : Cent mots pour. Paris : L’Harmattan. </w:t>
      </w:r>
    </w:p>
    <w:p w14:paraId="41A78CE1" w14:textId="77777777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BARTHELEMY, F. &amp; GROUX, D. Coord. 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(2016). Quarante ans d’interculturel en France : Hommage à Louis Porcher. Paris : L’Harmattan. </w:t>
      </w:r>
    </w:p>
    <w:p w14:paraId="53D474EB" w14:textId="30D5834B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BEACCO, J-C. (2011). Contextualiser les savoirs en didactique des langues et des cultures. In : BLANCHET, Ph. &amp; CHARDENET, P. Guide pour la recherche en didactique des langues et cultures : approches contextualisées.  Paris : Éditions des archives contemporaines.</w:t>
      </w:r>
    </w:p>
    <w:p w14:paraId="0A1AA9F8" w14:textId="2AE2E785" w:rsidR="00836A77" w:rsidRPr="00782BB1" w:rsidRDefault="00836A77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>BEACCO, J.-C., CHISS, J.-L., CICUREL, F., et VERONIQUE, D. (</w:t>
      </w:r>
      <w:proofErr w:type="spellStart"/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>dir</w:t>
      </w:r>
      <w:proofErr w:type="spellEnd"/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>.), (2005), Les cultures éducatives et linguistiques dans l’enseignement des langues, P.U.F., Paris.</w:t>
      </w:r>
    </w:p>
    <w:p w14:paraId="18964BC4" w14:textId="4DB45608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BEAUD, S. &amp; WEBER, F. (2010). Guide de </w:t>
      </w:r>
      <w:r w:rsidR="0075693C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l’enquête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terrain. (4e éd.). Paris : Éditions la Découverte. </w:t>
      </w:r>
    </w:p>
    <w:p w14:paraId="1A5540C8" w14:textId="2255B05B" w:rsidR="00836A77" w:rsidRPr="00782BB1" w:rsidRDefault="00836A77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>BERTRAND, O. (</w:t>
      </w:r>
      <w:proofErr w:type="spellStart"/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>dir</w:t>
      </w:r>
      <w:proofErr w:type="spellEnd"/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>.), (2005), Diversités culturelles et apprentissage du français : Approche interculturelle et problématiques linguistiques, Ecole polytechnique, Palaiseau.</w:t>
      </w:r>
    </w:p>
    <w:p w14:paraId="7321B35C" w14:textId="42A8957A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BERTHIE</w:t>
      </w:r>
      <w:r w:rsidR="0034717B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R, N. (2016). Les techniques d’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enquête en sciences </w:t>
      </w:r>
      <w:r w:rsidR="001F4449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sociales :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Méthodes et exercices corrigés. (4e éd.). Paris : Armand Colin.</w:t>
      </w:r>
    </w:p>
    <w:p w14:paraId="6EEAC2AF" w14:textId="11C5991D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BIGOT, V. &amp; CADET, L. (2011). Discours </w:t>
      </w:r>
      <w:r w:rsidR="0075693C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d’enseignants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sur leur action en classe : enjeux théoriques et enjeux de </w:t>
      </w:r>
      <w:r w:rsidR="0075693C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formation. Paris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</w:t>
      </w:r>
      <w:r w:rsidR="0075693C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Rive neuve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</w:p>
    <w:p w14:paraId="3F3BB3ED" w14:textId="587B30BA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BILLIG, M. (2014). Racisme, préjugés et discrimination. In : MOSCOVICI, S. Psychologie Sociale. (3e éd). Paris : PUF. </w:t>
      </w:r>
    </w:p>
    <w:p w14:paraId="70726AC7" w14:textId="401ECBF6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BLANCHET, Ph. (2014, juin). Conférence </w:t>
      </w:r>
      <w:r w:rsidR="009756DF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d’ouverture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du 6e Colloque International ADCUEFE-Campus FLE. Les cultures dans la formation aux langues : enseignement, apprentissage, </w:t>
      </w:r>
      <w:r w:rsidR="009756DF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évaluation. Université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Lille 3. En ligne https://www.lairedu.fr/media/video/conference/dimension-interculturelle-formation-aux-langues-ca-changeait/. </w:t>
      </w:r>
    </w:p>
    <w:p w14:paraId="707752C5" w14:textId="77777777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BLANCHET, Ph. (2004). L'approche interculturelle en didactique du FLE. Cours d’UED de Didactique du Français Langue Étrangère de 3e année de Licences. Service Universitaire d’Enseignement à Distance, Université Rennes 2 - Haute Bretagne.</w:t>
      </w:r>
    </w:p>
    <w:p w14:paraId="2CAF40C9" w14:textId="4964F30D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BLANCHET, Ph. &amp; CHARDENET, P. 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Dir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. (2011). Guide pour la recherche en didactique des langues et cultures : approches contextualisées. Paris : Éditions des archives</w:t>
      </w:r>
      <w:r w:rsidR="001F444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contemporaines.</w:t>
      </w:r>
    </w:p>
    <w:p w14:paraId="76D7988F" w14:textId="30FCA52C" w:rsidR="006F0282" w:rsidRPr="00782BB1" w:rsidRDefault="006F0282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 xml:space="preserve">BLANCHET, P., MOORE, D., et ASSELAH-RAHAL, S., (2009), Perspectives pour une didactique des langues contextualisée, AUF/Editions des archives contemporaines, 2e éd. </w:t>
      </w:r>
      <w:proofErr w:type="gramStart"/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complétée</w:t>
      </w:r>
      <w:proofErr w:type="gramEnd"/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, Paris.</w:t>
      </w:r>
    </w:p>
    <w:p w14:paraId="3A799A85" w14:textId="1A8EA43A" w:rsidR="008263BB" w:rsidRPr="008263BB" w:rsidRDefault="008263B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263B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BLANCHET, P., CALVET, L.-J. et ROBILLARD (de), D., (2007), « Un siècle après le cours de Saussure : la linguistique en question », Carnets de l’Atelier de sociolinguistique, no 1, </w:t>
      </w:r>
      <w:proofErr w:type="spellStart"/>
      <w:r w:rsidRPr="008263BB">
        <w:rPr>
          <w:rFonts w:asciiTheme="majorBidi" w:eastAsia="Times New Roman" w:hAnsiTheme="majorBidi" w:cstheme="majorBidi"/>
          <w:sz w:val="24"/>
          <w:szCs w:val="24"/>
          <w:lang w:eastAsia="fr-FR"/>
        </w:rPr>
        <w:t>L’Harmattan</w:t>
      </w:r>
      <w:proofErr w:type="spellEnd"/>
      <w:r w:rsidRPr="008263BB">
        <w:rPr>
          <w:rFonts w:asciiTheme="majorBidi" w:eastAsia="Times New Roman" w:hAnsiTheme="majorBidi" w:cstheme="majorBidi"/>
          <w:sz w:val="24"/>
          <w:szCs w:val="24"/>
          <w:lang w:eastAsia="fr-FR"/>
        </w:rPr>
        <w:t>, Paris.</w:t>
      </w:r>
      <w:r w:rsidR="00B41585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8263BB">
        <w:rPr>
          <w:rFonts w:asciiTheme="majorBidi" w:eastAsia="Times New Roman" w:hAnsiTheme="majorBidi" w:cstheme="majorBidi"/>
          <w:sz w:val="24"/>
          <w:szCs w:val="24"/>
          <w:lang w:eastAsia="fr-FR"/>
        </w:rPr>
        <w:t>Disponible sur : http://www.u-picardie.fr/LESCLaP/spip.php?rubrique31</w:t>
      </w:r>
      <w:r w:rsidR="00B41585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3FD9C8BC" w14:textId="6D3F07D4" w:rsidR="008263BB" w:rsidRPr="00782BB1" w:rsidRDefault="008263B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263BB">
        <w:rPr>
          <w:rFonts w:asciiTheme="majorBidi" w:eastAsia="Times New Roman" w:hAnsiTheme="majorBidi" w:cstheme="majorBidi"/>
          <w:sz w:val="24"/>
          <w:szCs w:val="24"/>
          <w:lang w:eastAsia="fr-FR"/>
        </w:rPr>
        <w:t>BLANCHET, P., et ROBILLARD (de), D. (</w:t>
      </w:r>
      <w:proofErr w:type="spellStart"/>
      <w:r w:rsidRPr="008263BB">
        <w:rPr>
          <w:rFonts w:asciiTheme="majorBidi" w:eastAsia="Times New Roman" w:hAnsiTheme="majorBidi" w:cstheme="majorBidi"/>
          <w:sz w:val="24"/>
          <w:szCs w:val="24"/>
          <w:lang w:eastAsia="fr-FR"/>
        </w:rPr>
        <w:t>dir</w:t>
      </w:r>
      <w:proofErr w:type="spellEnd"/>
      <w:r w:rsidRPr="008263BB">
        <w:rPr>
          <w:rFonts w:asciiTheme="majorBidi" w:eastAsia="Times New Roman" w:hAnsiTheme="majorBidi" w:cstheme="majorBidi"/>
          <w:sz w:val="24"/>
          <w:szCs w:val="24"/>
          <w:lang w:eastAsia="fr-FR"/>
        </w:rPr>
        <w:t>.), (2003), « Langues, contacts, complexité. Perspectives théoriques en sociolinguistique », Cahiers de sociolinguistique, no 8, Presses Universitaires de Rennes, Rennes.</w:t>
      </w:r>
    </w:p>
    <w:p w14:paraId="261C4A27" w14:textId="23DCD9E1" w:rsidR="00B41585" w:rsidRPr="008263BB" w:rsidRDefault="00B41585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41585">
        <w:rPr>
          <w:rFonts w:asciiTheme="majorBidi" w:eastAsia="Times New Roman" w:hAnsiTheme="majorBidi" w:cstheme="majorBidi"/>
          <w:sz w:val="24"/>
          <w:szCs w:val="24"/>
          <w:lang w:eastAsia="fr-FR"/>
        </w:rPr>
        <w:t>BLANCHET, Ph., KEBBAS, M. et KARA-ABBES A. Y. (</w:t>
      </w:r>
      <w:proofErr w:type="spellStart"/>
      <w:r w:rsidRPr="00B41585">
        <w:rPr>
          <w:rFonts w:asciiTheme="majorBidi" w:eastAsia="Times New Roman" w:hAnsiTheme="majorBidi" w:cstheme="majorBidi"/>
          <w:sz w:val="24"/>
          <w:szCs w:val="24"/>
          <w:lang w:eastAsia="fr-FR"/>
        </w:rPr>
        <w:t>éds</w:t>
      </w:r>
      <w:proofErr w:type="spellEnd"/>
      <w:r w:rsidRPr="00B41585">
        <w:rPr>
          <w:rFonts w:asciiTheme="majorBidi" w:eastAsia="Times New Roman" w:hAnsiTheme="majorBidi" w:cstheme="majorBidi"/>
          <w:sz w:val="24"/>
          <w:szCs w:val="24"/>
          <w:lang w:eastAsia="fr-FR"/>
        </w:rPr>
        <w:t>), (2010), Influences et les enjeux des contextes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B41585">
        <w:rPr>
          <w:rFonts w:asciiTheme="majorBidi" w:eastAsia="Times New Roman" w:hAnsiTheme="majorBidi" w:cstheme="majorBidi"/>
          <w:sz w:val="24"/>
          <w:szCs w:val="24"/>
          <w:lang w:eastAsia="fr-FR"/>
        </w:rPr>
        <w:t>plurilingues sur les textes et les discours, Limoges, Lambert-Lucas.</w:t>
      </w:r>
    </w:p>
    <w:p w14:paraId="34A56DD1" w14:textId="291CCE87" w:rsidR="008263BB" w:rsidRPr="008263BB" w:rsidRDefault="008263B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263BB">
        <w:rPr>
          <w:rFonts w:asciiTheme="majorBidi" w:eastAsia="Times New Roman" w:hAnsiTheme="majorBidi" w:cstheme="majorBidi"/>
          <w:sz w:val="24"/>
          <w:szCs w:val="24"/>
          <w:lang w:eastAsia="fr-FR"/>
        </w:rPr>
        <w:t>BLANCHET, P., (2000), La linguistique de terrain : méthode et théorie : une approche ethno-sociolinguistique, Presses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8263BB">
        <w:rPr>
          <w:rFonts w:asciiTheme="majorBidi" w:eastAsia="Times New Roman" w:hAnsiTheme="majorBidi" w:cstheme="majorBidi"/>
          <w:sz w:val="24"/>
          <w:szCs w:val="24"/>
          <w:lang w:eastAsia="fr-FR"/>
        </w:rPr>
        <w:t>Universitaires de Rennes, Rennes.</w:t>
      </w:r>
    </w:p>
    <w:p w14:paraId="5A55242D" w14:textId="5A7B1870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BLANCHET &amp; COSTE, D. 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Dirs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(2010). Regards critiques sur la notion </w:t>
      </w:r>
      <w:r w:rsidR="009756DF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d’interculturalité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pour une didactique de la pluralité linguistique et didactique. Paris : L’Harmattan. </w:t>
      </w:r>
    </w:p>
    <w:p w14:paraId="0F59C54A" w14:textId="0188188E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BLANCHET, A. &amp; GOTMAN, A. (2001). </w:t>
      </w:r>
      <w:r w:rsidR="009756DF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L’enquête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ses méthodes : </w:t>
      </w:r>
      <w:r w:rsidR="009756DF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l’entretien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. (2e éd.). Paris : Nathan.</w:t>
      </w:r>
    </w:p>
    <w:p w14:paraId="3DA15952" w14:textId="28F617D9" w:rsidR="00836A77" w:rsidRPr="00836A77" w:rsidRDefault="00836A77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>BLANCHET, Ph. &amp; COSTE D. (</w:t>
      </w:r>
      <w:proofErr w:type="spellStart"/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>Dir</w:t>
      </w:r>
      <w:proofErr w:type="spellEnd"/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.), (2010), Regards critiques sur la notion </w:t>
      </w:r>
      <w:r w:rsidR="001F4449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</w:t>
      </w:r>
      <w:proofErr w:type="gramStart"/>
      <w:r w:rsidR="001F4449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’«</w:t>
      </w:r>
      <w:proofErr w:type="gramEnd"/>
      <w:r w:rsidR="001F444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066502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interculturalité</w:t>
      </w:r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». Pour une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didactique de la pluralité linguistique et culturelle, Paris, </w:t>
      </w:r>
      <w:proofErr w:type="spellStart"/>
      <w:r w:rsidR="001F4449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L’Harmattan</w:t>
      </w:r>
      <w:proofErr w:type="spellEnd"/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5D22BEE6" w14:textId="03FDA6B8" w:rsidR="00836A77" w:rsidRPr="00782BB1" w:rsidRDefault="00836A77" w:rsidP="001F4449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BLANCHET, Ph. </w:t>
      </w:r>
      <w:proofErr w:type="gramStart"/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>et</w:t>
      </w:r>
      <w:proofErr w:type="gramEnd"/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DIAZ, O. (</w:t>
      </w:r>
      <w:proofErr w:type="spellStart"/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>Dir</w:t>
      </w:r>
      <w:proofErr w:type="spellEnd"/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>.), (2007), Pluralité linguistique et approches interculturelles, revue Synergies</w:t>
      </w:r>
    </w:p>
    <w:p w14:paraId="01F273CA" w14:textId="3412A00E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BOYER, H. (2003). De </w:t>
      </w:r>
      <w:r w:rsidR="009756DF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l’autre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côté du discours : recherche sur les représentations communautaires. Paris : L’Harmattan. </w:t>
      </w:r>
    </w:p>
    <w:p w14:paraId="4D50BFEF" w14:textId="288973F2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BOYER, H. (2008). Langue et identité : sur le nationalisme linguistique. </w:t>
      </w:r>
      <w:r w:rsidR="009756DF"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Limoges:</w:t>
      </w:r>
      <w:r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Lambert-Lucas. </w:t>
      </w:r>
    </w:p>
    <w:p w14:paraId="074B1D81" w14:textId="77777777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BYRAM, M. (1992). Culture et éducation en langues étrangères. Paris : Éditions Didier.</w:t>
      </w:r>
    </w:p>
    <w:p w14:paraId="0B04491D" w14:textId="77777777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BYRAM, M., ZARATE G. &amp; NEUNER, G., 1998. 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La compétence sociocultu</w:t>
      </w:r>
      <w:r w:rsidR="00543535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relle dans l’apprentissage et l’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enseignement des </w:t>
      </w:r>
      <w:r w:rsidR="00543535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langues. Paris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éditions du conseil de l’Europe.</w:t>
      </w:r>
    </w:p>
    <w:p w14:paraId="3E7594D5" w14:textId="77777777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BYRAM, M., GRIBKOVA, B. &amp; STARKEY, H. (2002). 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Développer la d</w:t>
      </w:r>
      <w:r w:rsidR="00543535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imension interculturelle dans l’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enseignement des langues </w:t>
      </w:r>
      <w:r w:rsidR="001E2DD3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: une introduction pratique à l’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usage des enseignants. Strasbourg : Conseil de l’Europe. </w:t>
      </w:r>
    </w:p>
    <w:p w14:paraId="3FDB8B2B" w14:textId="77777777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>BYRAM, M. (2011). Recherche et prise de position. In : BLANCHET, Ph. &amp; CHARDENET, P. Guide pour la recherche en didactique des langues et cultures : approc</w:t>
      </w:r>
      <w:r w:rsidR="001E2DD3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hes contextualisées. 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Paris : éditions des archives contemporaines. </w:t>
      </w:r>
    </w:p>
    <w:p w14:paraId="39706300" w14:textId="685E7424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CAMBRA GINE, M. (2003). Une approche ethnographique de la classe de langue. Paris : Didier. </w:t>
      </w:r>
    </w:p>
    <w:p w14:paraId="605B9CD5" w14:textId="77777777" w:rsidR="00066502" w:rsidRPr="00066502" w:rsidRDefault="00066502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CADET, L., (2006), « Des notions opératoires en didactique des langues et des cultures : modèles ?</w:t>
      </w:r>
    </w:p>
    <w:p w14:paraId="5278CBEC" w14:textId="2BDC8182" w:rsidR="00066502" w:rsidRPr="00066502" w:rsidRDefault="00066502" w:rsidP="001F4449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Représentations ? Culture éducative ? Clarification terminologique », Les cahiers de l’</w:t>
      </w:r>
      <w:proofErr w:type="spellStart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Acedle</w:t>
      </w:r>
      <w:proofErr w:type="spellEnd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, no 2. Disponible sur : http://acedle.org/IMG/pdf/Cadet-L_cah2.pdf).</w:t>
      </w:r>
    </w:p>
    <w:p w14:paraId="0A9A6684" w14:textId="290F7916" w:rsidR="00066502" w:rsidRPr="00782BB1" w:rsidRDefault="00066502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CADET, L., CAUSA, M., (2005), « Rôle de la culture éducative dans la construction du répertoire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didactique d’un enseignant de français langue étrangère », dans </w:t>
      </w:r>
      <w:proofErr w:type="spellStart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Beacco</w:t>
      </w:r>
      <w:proofErr w:type="spellEnd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J.-C., </w:t>
      </w:r>
      <w:proofErr w:type="spellStart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Chiss</w:t>
      </w:r>
      <w:proofErr w:type="spellEnd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gramStart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J.-L.,</w:t>
      </w:r>
      <w:proofErr w:type="spellStart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Cicurel</w:t>
      </w:r>
      <w:proofErr w:type="spellEnd"/>
      <w:proofErr w:type="gramEnd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, F. et Véronique, D. (</w:t>
      </w:r>
      <w:proofErr w:type="spellStart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dir</w:t>
      </w:r>
      <w:proofErr w:type="spellEnd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.), Les cultures éducatives et linguistiques dans l’enseignement des </w:t>
      </w:r>
      <w:proofErr w:type="spellStart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langues,P.U.F</w:t>
      </w:r>
      <w:proofErr w:type="spellEnd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., Paris.</w:t>
      </w:r>
    </w:p>
    <w:p w14:paraId="51A4F956" w14:textId="383B7C5B" w:rsidR="002E54B4" w:rsidRPr="00782BB1" w:rsidRDefault="002E54B4" w:rsidP="001F4449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E54B4">
        <w:rPr>
          <w:rFonts w:asciiTheme="majorBidi" w:eastAsia="Times New Roman" w:hAnsiTheme="majorBidi" w:cstheme="majorBidi"/>
          <w:sz w:val="24"/>
          <w:szCs w:val="24"/>
          <w:lang w:eastAsia="fr-FR"/>
        </w:rPr>
        <w:t>CASTELLOTTI, V. (</w:t>
      </w:r>
      <w:proofErr w:type="spellStart"/>
      <w:r w:rsidRPr="002E54B4">
        <w:rPr>
          <w:rFonts w:asciiTheme="majorBidi" w:eastAsia="Times New Roman" w:hAnsiTheme="majorBidi" w:cstheme="majorBidi"/>
          <w:sz w:val="24"/>
          <w:szCs w:val="24"/>
          <w:lang w:eastAsia="fr-FR"/>
        </w:rPr>
        <w:t>dir</w:t>
      </w:r>
      <w:proofErr w:type="spellEnd"/>
      <w:r w:rsidRPr="002E54B4">
        <w:rPr>
          <w:rFonts w:asciiTheme="majorBidi" w:eastAsia="Times New Roman" w:hAnsiTheme="majorBidi" w:cstheme="majorBidi"/>
          <w:sz w:val="24"/>
          <w:szCs w:val="24"/>
          <w:lang w:eastAsia="fr-FR"/>
        </w:rPr>
        <w:t>.), (2001), D’une langue à d’autres, pratiques et représentations, Presses Universitaires de</w:t>
      </w:r>
      <w:r w:rsidR="001F444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2E54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Rouen, Rouen. </w:t>
      </w:r>
    </w:p>
    <w:p w14:paraId="2792CEF8" w14:textId="26259341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CASTELLOTTI, V. &amp; MOORE, D. (2002). Représentations sociales des langues et enseignants. Strasbourg : Editions du Conseil de l’Europe. </w:t>
      </w:r>
    </w:p>
    <w:p w14:paraId="2618AF9D" w14:textId="77777777" w:rsidR="006F0282" w:rsidRPr="006F0282" w:rsidRDefault="006F0282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CAMBRA GINÉ, M., (2003), Une approche ethnographique de la classe de langue, Didier, Paris.</w:t>
      </w:r>
    </w:p>
    <w:p w14:paraId="1C15E770" w14:textId="7C739BE4" w:rsidR="006F0282" w:rsidRPr="006F0282" w:rsidRDefault="006F0282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CASTELLOTTI, V., et CHALABI, H. (</w:t>
      </w:r>
      <w:proofErr w:type="spellStart"/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dir</w:t>
      </w:r>
      <w:proofErr w:type="spellEnd"/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.), (2006), Le français langue étrangère et seconde : des paysages</w:t>
      </w:r>
      <w:r w:rsidR="002E54B4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didactiques en contexte, </w:t>
      </w:r>
      <w:proofErr w:type="spellStart"/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L’Harmattan</w:t>
      </w:r>
      <w:proofErr w:type="spellEnd"/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, Paris.</w:t>
      </w:r>
    </w:p>
    <w:p w14:paraId="0A8EDF49" w14:textId="77777777" w:rsidR="006F0282" w:rsidRPr="00782BB1" w:rsidRDefault="006F0282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461ABD03" w14:textId="77777777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CHAVES, R-M ; FAVIER, L. &amp; PELISS</w:t>
      </w:r>
      <w:r w:rsidR="00543535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IER, S. (2012). L’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interculturel en clase. Grenoble : PUG. </w:t>
      </w:r>
    </w:p>
    <w:p w14:paraId="0AD1E96B" w14:textId="77777777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CHARAUDEAU, P. (1988). L’interculturel, une histoire de fou. In : Dialogues et </w:t>
      </w:r>
      <w:proofErr w:type="spellStart"/>
      <w:r w:rsidR="001E2DD3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culturesN</w:t>
      </w:r>
      <w:proofErr w:type="spellEnd"/>
      <w:r w:rsidR="001E2DD3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° 32, revue de la FIPF 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 </w:t>
      </w:r>
      <w:hyperlink r:id="rId7" w:history="1">
        <w:r w:rsidR="001E2DD3" w:rsidRPr="00782BB1">
          <w:rPr>
            <w:rStyle w:val="Lienhypertexte"/>
            <w:rFonts w:asciiTheme="majorBidi" w:eastAsia="Times New Roman" w:hAnsiTheme="majorBidi" w:cstheme="majorBidi"/>
            <w:sz w:val="24"/>
            <w:szCs w:val="24"/>
            <w:lang w:eastAsia="fr-FR"/>
          </w:rPr>
          <w:t>http://www.patrick-charaudeau.com/L-interculturel-une-histoire-de,114.html</w:t>
        </w:r>
      </w:hyperlink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31F472BB" w14:textId="77777777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CHARAUDEAU, P. (1</w:t>
      </w:r>
      <w:r w:rsidR="001E2DD3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992). Grammaire du sens et de l’expression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. Paris : Hachette.</w:t>
      </w:r>
    </w:p>
    <w:p w14:paraId="09E24701" w14:textId="5D1E799C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CHARAUDEAU, P. (2001). Langue, discours et identité culturelle. In : Ela. Études de linguistique appliquée 2001/3 (n° 123-124</w:t>
      </w:r>
      <w:r w:rsidR="001E2DD3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</w:p>
    <w:p w14:paraId="48CAA763" w14:textId="77777777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CHARAUDEAU, P. &amp; MAINGUENEAU, </w:t>
      </w:r>
      <w:r w:rsidR="00543535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D. </w:t>
      </w:r>
      <w:proofErr w:type="spellStart"/>
      <w:r w:rsidR="00543535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Dirs</w:t>
      </w:r>
      <w:proofErr w:type="spellEnd"/>
      <w:r w:rsidR="00543535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. (2002). Dictionnaire d’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analyse du discours. Paris : Seuil. </w:t>
      </w:r>
    </w:p>
    <w:p w14:paraId="21845962" w14:textId="77777777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 xml:space="preserve">CHARAUDEAU, P. (2006). Identités sociales, identités culturelles et compétences. In : Hommage à Paul Michau. En ligne : http://www.patrick-charaudeau.com/Identites-sociales-identites.html. </w:t>
      </w:r>
    </w:p>
    <w:p w14:paraId="6D65C4F6" w14:textId="27AAA697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CHARAUDEAU, P. (2009). Identité linguistique, identité culturelle : une relation paradoxale. En ligne : http://www.patrick-charaudeau.com/Identite-linguistique-identite.html. Consulté le 17 mai 2</w:t>
      </w:r>
      <w:r w:rsidR="009756DF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021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</w:p>
    <w:p w14:paraId="573C29EE" w14:textId="1A8AD627" w:rsidR="001F4449" w:rsidRDefault="006F0282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CHATEAU, A., (2006), « Spécificités des techniques d’enseignement par rapport aux publics, mythe ou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réalité ? », Les cahiers de l’</w:t>
      </w:r>
      <w:proofErr w:type="spellStart"/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Acedle</w:t>
      </w:r>
      <w:proofErr w:type="spellEnd"/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, no 2.</w:t>
      </w:r>
    </w:p>
    <w:p w14:paraId="13E6B235" w14:textId="5F413E45" w:rsidR="006F0282" w:rsidRPr="006F0282" w:rsidRDefault="006F0282" w:rsidP="001F4449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Disponible sur :</w:t>
      </w:r>
      <w:r w:rsidR="001F444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hyperlink r:id="rId8" w:history="1">
        <w:r w:rsidR="001F4449" w:rsidRPr="006F0282">
          <w:rPr>
            <w:rStyle w:val="Lienhypertexte"/>
            <w:rFonts w:asciiTheme="majorBidi" w:eastAsia="Times New Roman" w:hAnsiTheme="majorBidi" w:cstheme="majorBidi"/>
            <w:sz w:val="24"/>
            <w:szCs w:val="24"/>
            <w:lang w:eastAsia="fr-FR"/>
          </w:rPr>
          <w:t>http://acedle.org/IMG/pdf/Chateau-A_cah2.pdf</w:t>
        </w:r>
      </w:hyperlink>
    </w:p>
    <w:p w14:paraId="6A4F6D82" w14:textId="56633860" w:rsidR="006F0282" w:rsidRPr="006F0282" w:rsidRDefault="006F0282" w:rsidP="001F4449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CICUREL, F., (2002), « La classe de langue : un lieu ordinaire, une interaction complexe », AILE, no 16.</w:t>
      </w:r>
      <w:r w:rsidR="001F444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Disponible sur :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http://aile.revues.org/document801.html </w:t>
      </w:r>
    </w:p>
    <w:p w14:paraId="369D55A4" w14:textId="77777777" w:rsidR="001F4449" w:rsidRDefault="006F0282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COSTE, D., (2007), « Le Cadre européen commun de référence pour les langues. Contextualisation et/ou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standardisation ? ». </w:t>
      </w:r>
    </w:p>
    <w:p w14:paraId="58C5B8A9" w14:textId="3776A247" w:rsidR="006F0282" w:rsidRPr="00782BB1" w:rsidRDefault="006F0282" w:rsidP="001F4449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Disponible sur :</w:t>
      </w:r>
      <w:r w:rsidR="001F444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hyperlink r:id="rId9" w:history="1">
        <w:r w:rsidR="001F4449" w:rsidRPr="006F0282">
          <w:rPr>
            <w:rStyle w:val="Lienhypertexte"/>
            <w:rFonts w:asciiTheme="majorBidi" w:eastAsia="Times New Roman" w:hAnsiTheme="majorBidi" w:cstheme="majorBidi"/>
            <w:sz w:val="24"/>
            <w:szCs w:val="24"/>
            <w:lang w:eastAsia="fr-FR"/>
          </w:rPr>
          <w:t>http://www.francparler.org/dossiers/pj/coste_190607.doc</w:t>
        </w:r>
      </w:hyperlink>
    </w:p>
    <w:p w14:paraId="744212B1" w14:textId="0B76CFE1" w:rsidR="001E2DD3" w:rsidRPr="00782BB1" w:rsidRDefault="001E2DD3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CLANET, C. (1993). L’</w:t>
      </w:r>
      <w:r w:rsidR="0036229B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interculturel : introduction aux approches interculturelles en éducation et en sciences humaines. (2e éd.) Toulouse : Presses Universitaires du Mirail. CLANET, C. (2000). L’interculturel et la formation des maîtres : institution et subjectivation.</w:t>
      </w:r>
    </w:p>
    <w:p w14:paraId="333DA680" w14:textId="5E0A0FFE" w:rsidR="00836A77" w:rsidRPr="00782BB1" w:rsidRDefault="00836A77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CALVET, L.-J., et DUMONT, P., (1999), L’enquête sociolinguistique, </w:t>
      </w:r>
      <w:proofErr w:type="spellStart"/>
      <w:r w:rsidR="00066502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L’Harmattan</w:t>
      </w:r>
      <w:proofErr w:type="spellEnd"/>
      <w:r w:rsidRPr="00836A77">
        <w:rPr>
          <w:rFonts w:asciiTheme="majorBidi" w:eastAsia="Times New Roman" w:hAnsiTheme="majorBidi" w:cstheme="majorBidi"/>
          <w:sz w:val="24"/>
          <w:szCs w:val="24"/>
          <w:lang w:eastAsia="fr-FR"/>
        </w:rPr>
        <w:t>, Paris.</w:t>
      </w:r>
    </w:p>
    <w:p w14:paraId="25D3FDEC" w14:textId="68119EF6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Dasen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&amp; C. 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Perregaux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Éds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.). Pourquoi des approches in</w:t>
      </w:r>
      <w:r w:rsidR="00C5458A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terculturelles en sciences de </w:t>
      </w:r>
      <w:proofErr w:type="gramStart"/>
      <w:r w:rsidR="00C5458A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l’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éducation?</w:t>
      </w:r>
      <w:proofErr w:type="gram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Bruxelles : De Boeck.</w:t>
      </w:r>
    </w:p>
    <w:p w14:paraId="50C116AF" w14:textId="7A4183F6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COHEN-ÉMERIQUE, M. (1980). Éléments de base pour une formation à l’approche des migrants et plus généralement à l’approche interculturelle. Annales de 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Vacresson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no 17. En ligne : http://www.cohen-emerique.fr/medias/files/cohen-emerique-1980-article-elements-de-base-1.pdf. </w:t>
      </w:r>
    </w:p>
    <w:p w14:paraId="1A900A26" w14:textId="15F05943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COHEN-ÉMERIQUE, M. (1999). Le choc culturel, méthode de formation et outil de recherche. In : DEMOREON J. &amp; LIPI</w:t>
      </w:r>
      <w:r w:rsidR="00C5458A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ANSKY, J. M. (</w:t>
      </w:r>
      <w:proofErr w:type="spellStart"/>
      <w:r w:rsidR="00C5458A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Dirs</w:t>
      </w:r>
      <w:proofErr w:type="spellEnd"/>
      <w:r w:rsidR="00C5458A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). Guide de l’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interculturel en </w:t>
      </w:r>
      <w:proofErr w:type="spellStart"/>
      <w:proofErr w:type="gram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formation.Paris</w:t>
      </w:r>
      <w:proofErr w:type="spellEnd"/>
      <w:proofErr w:type="gram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Retz. </w:t>
      </w:r>
    </w:p>
    <w:p w14:paraId="22E20DBA" w14:textId="7A070470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COHEN-ÉMERIQUE, M. (2013). Étude des pratiques des travailleurs sociaux en situations interculturelles : une alternance entre recherches théoriques et pratiques de formation. In : Quels modèles de recherche scientifique en Travail Social, Coordination AFFUTS, Les Presses de l’EHESP, Rennes. </w:t>
      </w:r>
    </w:p>
    <w:p w14:paraId="462F0962" w14:textId="77777777" w:rsidR="001F4449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COHEN-SCALI, V. &amp; MOLINER, P. (2011). Représentations sociales et identités : relati</w:t>
      </w:r>
      <w:r w:rsidR="00C5458A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ons complexes et multiples », L’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orientation scolaire et professionnelle, 37/4 | 2008. </w:t>
      </w:r>
    </w:p>
    <w:p w14:paraId="55355BB5" w14:textId="32F0425F" w:rsidR="001E2DD3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En ligne : </w:t>
      </w:r>
      <w:r w:rsidR="001F4449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http://osp.revues.org/1770.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7B0BFF00" w14:textId="0D8C1802" w:rsidR="0036229B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 xml:space="preserve">COLIN, P. (2001). Identité et Altérité. In : Cahiers de gestalt-thérapie. Vol.1 (n° 9). </w:t>
      </w:r>
    </w:p>
    <w:p w14:paraId="16429172" w14:textId="156C5DB6" w:rsidR="00C5458A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COLOMB. E. (201</w:t>
      </w:r>
      <w:r w:rsidR="001E2DD3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2). Premières Nations : essai d’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une approche holistique en éducation comparée – entre compréhension et réussite. Québec : Presses de l’Université du Québec. </w:t>
      </w:r>
    </w:p>
    <w:p w14:paraId="12D2925E" w14:textId="59EAEBAA" w:rsidR="00C5458A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CORBEIL, J-C. (1990). Relation entre sentiment national et langue, 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Catalunya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Québec. </w:t>
      </w:r>
    </w:p>
    <w:p w14:paraId="245FBB71" w14:textId="6B555B69" w:rsidR="00066502" w:rsidRPr="00782BB1" w:rsidRDefault="00066502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CORTIER, C., (2000), « Cultures d’enseignement/cultures d’apprentissage : contact, confrontation et co-construction entre langues-cultures ». ELA, no 140</w:t>
      </w:r>
    </w:p>
    <w:p w14:paraId="3345CC5B" w14:textId="43F2B269" w:rsidR="00C5458A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CUQ, J. P. 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Dir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(2003). Dictionnaire de didactique du français langue étrangère et </w:t>
      </w:r>
      <w:r w:rsidR="001F4449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seconde. Paris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CLE International. </w:t>
      </w:r>
    </w:p>
    <w:p w14:paraId="31CA14DF" w14:textId="77777777" w:rsidR="006F0282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DEMORGON, J. (2004). </w:t>
      </w:r>
      <w:r w:rsidR="00C5458A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Complexité des cultures et de l’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interculturel : contre les pensées uniques. Paris : Anthropos.</w:t>
      </w:r>
    </w:p>
    <w:p w14:paraId="067D8863" w14:textId="6BFBB134" w:rsidR="005E626D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DEM</w:t>
      </w:r>
      <w:r w:rsidR="00C5458A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ORGON, J. (2005). Critique de l’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interculturel. Paris : Anthropos. </w:t>
      </w:r>
    </w:p>
    <w:p w14:paraId="48CE0953" w14:textId="77777777" w:rsidR="005E626D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DEMORGON, J. &amp; LIPIANSKY</w:t>
      </w:r>
      <w:r w:rsidR="00C5458A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J-M. </w:t>
      </w:r>
      <w:proofErr w:type="spellStart"/>
      <w:r w:rsidR="00C5458A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Dirs</w:t>
      </w:r>
      <w:proofErr w:type="spellEnd"/>
      <w:r w:rsidR="00C5458A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. (1999). Guide de l’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interculturel en formation. Paris : Retz. </w:t>
      </w:r>
    </w:p>
    <w:p w14:paraId="17BD9F58" w14:textId="18E5F3FE" w:rsidR="00C5458A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DE NEGRI, B. (1999). Notes de cours : Communication interpersonnelle. Liège : CERES, CICS.</w:t>
      </w:r>
    </w:p>
    <w:p w14:paraId="6096B61A" w14:textId="3390E1B4" w:rsidR="00C5458A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DERVIN, F. (2007). Évaluer l’interculturel : problématique et pistes de travail. In : DERVIN, F. &amp; SUOMELA-SALMI, E. (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Éds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). Évaluer les compétences langagi</w:t>
      </w:r>
      <w:r w:rsidR="00C5458A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ères et interculturelles dans l’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enseignement supérieur, Turku : Département d’études françaises, Université de Turku. pp. 94 - 122. En ligne : https://www.utupub.fi/bitstream/handle/10024/69212/assessment.pdf?sequence=1&amp;isAllowed=y</w:t>
      </w:r>
      <w:r w:rsidR="005E626D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10D4FA0F" w14:textId="7872FB89" w:rsidR="00C5458A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DERVIN, F. (2010a). Pistes pour renouveler l’intercultu</w:t>
      </w:r>
      <w:r w:rsidR="00C5458A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rel en éducation. Recherches en 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Education, (no 9. En ligne : </w:t>
      </w:r>
      <w:r w:rsidR="008122A3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http://www.recherches-en-education.net/spip.php ?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5589D987" w14:textId="77777777" w:rsidR="00C5458A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DERVIN, F. (2011). Impostures interculturelles. Paris : L’Harmattan. </w:t>
      </w:r>
    </w:p>
    <w:p w14:paraId="246B0635" w14:textId="3E45C9D3" w:rsidR="00C5458A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DIETRICH-CHENEL, K.</w:t>
      </w:r>
      <w:r w:rsidR="00C5458A"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&amp; WEISSER, M., dirs. </w:t>
      </w:r>
      <w:r w:rsidR="00C5458A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(2012). L’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interculturel dans tous ses états. Paris.</w:t>
      </w:r>
    </w:p>
    <w:p w14:paraId="38D9E3E4" w14:textId="77777777" w:rsidR="00C5458A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DUBOIS, J. et all. (2002). Dictionnaire de linguistique. Paris : Larousse – Bordas.</w:t>
      </w:r>
    </w:p>
    <w:p w14:paraId="23E3D210" w14:textId="2E0B6765" w:rsidR="005E626D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DUMONT, R. (2008). De la langue à la culture : un itinéraire obligé. Paris : </w:t>
      </w:r>
      <w:proofErr w:type="gramStart"/>
      <w:r w:rsidR="005E626D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Le Harmattan</w:t>
      </w:r>
      <w:proofErr w:type="gram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1A0863FE" w14:textId="42E9F188" w:rsidR="00C5458A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ELIAS, N. (1973). La civilisation des mœurs. Paris : Calmann-Lévy. </w:t>
      </w:r>
    </w:p>
    <w:p w14:paraId="4EF0C9A9" w14:textId="42B0AB2B" w:rsidR="00C5458A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ELHAJJI, M. (2013). Le culte à la culture : évolution, révolution et régression. In : DERVIN, F. (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Dirs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). Le concept de </w:t>
      </w:r>
      <w:r w:rsidR="008122A3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Culture :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comprendre et maîtriser ses détournements et manipulations. Paris : L’Harmattan. </w:t>
      </w:r>
    </w:p>
    <w:p w14:paraId="0E5AE4D2" w14:textId="23DD9A52" w:rsidR="00066502" w:rsidRPr="00782BB1" w:rsidRDefault="00066502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FERREOL, G., et JUCQUOIS, G. (</w:t>
      </w:r>
      <w:proofErr w:type="spellStart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dir</w:t>
      </w:r>
      <w:proofErr w:type="spellEnd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.), (2003), Dictionnaire de l’altérité et des relations interculturelles, Armand Colin, Paris.</w:t>
      </w:r>
    </w:p>
    <w:p w14:paraId="0323CFEC" w14:textId="0A3A5BDF" w:rsidR="008263BB" w:rsidRPr="00782BB1" w:rsidRDefault="008263B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263BB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 xml:space="preserve">GADET, F., (2003), « Derrière les problèmes méthodologiques du recueil de données », 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Texto ! </w:t>
      </w:r>
      <w:r w:rsidRPr="008263BB">
        <w:rPr>
          <w:rFonts w:asciiTheme="majorBidi" w:eastAsia="Times New Roman" w:hAnsiTheme="majorBidi" w:cstheme="majorBidi"/>
          <w:sz w:val="24"/>
          <w:szCs w:val="24"/>
          <w:lang w:eastAsia="fr-FR"/>
        </w:rPr>
        <w:t>Disponible sur :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hyperlink r:id="rId10" w:history="1">
        <w:r w:rsidR="002E54B4" w:rsidRPr="008263BB">
          <w:rPr>
            <w:rStyle w:val="Lienhypertexte"/>
            <w:rFonts w:asciiTheme="majorBidi" w:eastAsia="Times New Roman" w:hAnsiTheme="majorBidi" w:cstheme="majorBidi"/>
            <w:sz w:val="24"/>
            <w:szCs w:val="24"/>
            <w:lang w:eastAsia="fr-FR"/>
          </w:rPr>
          <w:t>http://www.revue-texto.net/Inedits/Gadet_Principes.html</w:t>
        </w:r>
      </w:hyperlink>
      <w:r w:rsidRPr="008263B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7688C10B" w14:textId="3EB97423" w:rsidR="002E54B4" w:rsidRPr="00782BB1" w:rsidRDefault="002E54B4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E54B4">
        <w:rPr>
          <w:rFonts w:asciiTheme="majorBidi" w:eastAsia="Times New Roman" w:hAnsiTheme="majorBidi" w:cstheme="majorBidi"/>
          <w:sz w:val="24"/>
          <w:szCs w:val="24"/>
          <w:lang w:eastAsia="fr-FR"/>
        </w:rPr>
        <w:t>GAJO, L., et MONDADA, L., (2000), Interactions et acquisitions en contexte : modes d’appropriation de compétences discursives plurilingues par de jeunes immigrés, Editions Universitaires Fribourg, Fribourg, Suisse.</w:t>
      </w:r>
    </w:p>
    <w:p w14:paraId="06752FB1" w14:textId="77777777" w:rsidR="00C5458A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GALISSON, R. (1991). De la langue à la culture par les mots. Paris : CLE International. GOARD-RADENKOVIC, A. (2004). Communiquer en langue étrangères : Des compétences culturelles vers des compétences linguistiques. Bern : Peter Lang. </w:t>
      </w:r>
    </w:p>
    <w:p w14:paraId="58B33DDD" w14:textId="77777777" w:rsidR="00C5458A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GRO</w:t>
      </w:r>
      <w:r w:rsidR="00C5458A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UX, D. et PROCHER, L. (2003). L’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altérité. Paris : L’Harmattan. </w:t>
      </w:r>
    </w:p>
    <w:p w14:paraId="6F5939B3" w14:textId="0EA3631F" w:rsidR="0030272D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HERZLICH, C. (1972). La représentation sociale. In : MOSCOVICI, S. (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Dir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). Introduction à la psychologie sociale 1. </w:t>
      </w:r>
      <w:r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Paris: Larousse. </w:t>
      </w:r>
    </w:p>
    <w:p w14:paraId="4D076FE1" w14:textId="1E5AF629" w:rsidR="0030272D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K</w:t>
      </w:r>
      <w:r w:rsidR="0030272D"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ERBRAT-ORECCHIONI, C. (1986). </w:t>
      </w:r>
      <w:proofErr w:type="spellStart"/>
      <w:r w:rsidR="0030272D"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L</w:t>
      </w:r>
      <w:r w:rsidR="005E626D"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’</w:t>
      </w:r>
      <w:r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implicite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 Paris: Armand Colin.</w:t>
      </w:r>
    </w:p>
    <w:p w14:paraId="315BDB4A" w14:textId="393B2E39" w:rsidR="0030272D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KERBRAT-ORECCHIONI, C. (1999). 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L</w:t>
      </w:r>
      <w:r w:rsidR="005E626D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énonciation. Paris : Armand Colin.</w:t>
      </w:r>
    </w:p>
    <w:p w14:paraId="2BF8637A" w14:textId="394D3B98" w:rsidR="0030272D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KLINEBERG, O. (1951). L’étude scientifique des stéréotypes nationaux. </w:t>
      </w:r>
      <w:proofErr w:type="gram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In:</w:t>
      </w:r>
      <w:proofErr w:type="gram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Stéréotypes nationaux et internationaux, Unesco - Bulletin international des sciences sociales, automne 1951, Vol. III, N° 3. En ligne : </w:t>
      </w:r>
      <w:r w:rsidR="005E626D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http://unesdoc.unesco.org/images/0005/000593/059379fo.pdf.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54917959" w14:textId="31978B19" w:rsidR="0030272D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LADMIRAL, (1999). Problèmes de langue dans les rencontres internationales. </w:t>
      </w:r>
      <w:proofErr w:type="gram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In:</w:t>
      </w:r>
      <w:proofErr w:type="gram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DEMORGON, J. et LIPIANSKY, J-M. (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Dirs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). Guide de 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l‟interculturel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en formation. Retz. Paris. </w:t>
      </w:r>
    </w:p>
    <w:p w14:paraId="2AA152FF" w14:textId="25FE8DED" w:rsidR="00066502" w:rsidRPr="00782BB1" w:rsidRDefault="00066502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LEMEUNIER-QUERE, M., (2005), « L’enseignement du français hors contexte francophone (FLE) et en contexte francophone (FLS) : l’emprunt culturel face à l’empreinte culturelle », dans Bertrand, O. (</w:t>
      </w:r>
      <w:proofErr w:type="spellStart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dir</w:t>
      </w:r>
      <w:proofErr w:type="spellEnd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.), Diversités culturelles et apprentissage du français : Approche interculturelle et problématiques linguistiques, Ecole polytechnique, Palaiseau.</w:t>
      </w:r>
    </w:p>
    <w:p w14:paraId="6BE925C5" w14:textId="6B5B66E8" w:rsidR="00B432FC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LEVIS-STRAUSS, C. (2001). Race et Histoire, Race et Culture. Paris : Albin Michel</w:t>
      </w:r>
      <w:r w:rsidR="005E626D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LIPIANSKY, E. M. (1996). La formation interculturelle consiste-t-elle à combattre les stéréot</w:t>
      </w:r>
      <w:r w:rsidR="0030272D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ypes et les </w:t>
      </w:r>
      <w:r w:rsidR="005E626D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préjugés ? En</w:t>
      </w:r>
      <w:r w:rsidR="0030272D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ligne </w:t>
      </w:r>
    </w:p>
    <w:p w14:paraId="2C87CDB1" w14:textId="6936CD0A" w:rsidR="008263BB" w:rsidRPr="00782BB1" w:rsidRDefault="008263B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263BB">
        <w:rPr>
          <w:rFonts w:asciiTheme="majorBidi" w:eastAsia="Times New Roman" w:hAnsiTheme="majorBidi" w:cstheme="majorBidi"/>
          <w:sz w:val="24"/>
          <w:szCs w:val="24"/>
          <w:lang w:eastAsia="fr-FR"/>
        </w:rPr>
        <w:t>MAHMOUDIAN, M., et MONDADA, L., (1998), « Le travail du chercheur sur le terrain. Questionner</w:t>
      </w:r>
      <w:r w:rsidR="002E54B4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8263BB">
        <w:rPr>
          <w:rFonts w:asciiTheme="majorBidi" w:eastAsia="Times New Roman" w:hAnsiTheme="majorBidi" w:cstheme="majorBidi"/>
          <w:sz w:val="24"/>
          <w:szCs w:val="24"/>
          <w:lang w:eastAsia="fr-FR"/>
        </w:rPr>
        <w:t>les pratiques, les méthodes, les techniques d’enquête », Cahiers de l’Institut de Linguistique et de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8263BB">
        <w:rPr>
          <w:rFonts w:asciiTheme="majorBidi" w:eastAsia="Times New Roman" w:hAnsiTheme="majorBidi" w:cstheme="majorBidi"/>
          <w:sz w:val="24"/>
          <w:szCs w:val="24"/>
          <w:lang w:eastAsia="fr-FR"/>
        </w:rPr>
        <w:t>Sciences du Langage de l’Université de Lausanne, n° 10, Lausanne</w:t>
      </w:r>
    </w:p>
    <w:p w14:paraId="647196D2" w14:textId="7664DF0F" w:rsidR="0030272D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MANNOI, P. (2016). Les représentations sociales. (4e éd.). Paris : Presses Universitaires de France. </w:t>
      </w:r>
    </w:p>
    <w:p w14:paraId="7DDDA0A8" w14:textId="77777777" w:rsidR="002E54B4" w:rsidRPr="002E54B4" w:rsidRDefault="002E54B4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E54B4">
        <w:rPr>
          <w:rFonts w:asciiTheme="majorBidi" w:eastAsia="Times New Roman" w:hAnsiTheme="majorBidi" w:cstheme="majorBidi"/>
          <w:sz w:val="24"/>
          <w:szCs w:val="24"/>
          <w:lang w:eastAsia="fr-FR"/>
        </w:rPr>
        <w:t>MARTINEZ, P., MOORE, D., et SPAËTH, V. (</w:t>
      </w:r>
      <w:proofErr w:type="spellStart"/>
      <w:r w:rsidRPr="002E54B4">
        <w:rPr>
          <w:rFonts w:asciiTheme="majorBidi" w:eastAsia="Times New Roman" w:hAnsiTheme="majorBidi" w:cstheme="majorBidi"/>
          <w:sz w:val="24"/>
          <w:szCs w:val="24"/>
          <w:lang w:eastAsia="fr-FR"/>
        </w:rPr>
        <w:t>coord</w:t>
      </w:r>
      <w:proofErr w:type="spellEnd"/>
      <w:r w:rsidRPr="002E54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.), (2008), Plurilinguismes et enseignement : identités en construction, </w:t>
      </w:r>
      <w:proofErr w:type="spellStart"/>
      <w:r w:rsidRPr="002E54B4">
        <w:rPr>
          <w:rFonts w:asciiTheme="majorBidi" w:eastAsia="Times New Roman" w:hAnsiTheme="majorBidi" w:cstheme="majorBidi"/>
          <w:sz w:val="24"/>
          <w:szCs w:val="24"/>
          <w:lang w:eastAsia="fr-FR"/>
        </w:rPr>
        <w:t>Riveneuse</w:t>
      </w:r>
      <w:proofErr w:type="spellEnd"/>
      <w:r w:rsidRPr="002E54B4">
        <w:rPr>
          <w:rFonts w:asciiTheme="majorBidi" w:eastAsia="Times New Roman" w:hAnsiTheme="majorBidi" w:cstheme="majorBidi"/>
          <w:sz w:val="24"/>
          <w:szCs w:val="24"/>
          <w:lang w:eastAsia="fr-FR"/>
        </w:rPr>
        <w:t>, Paris.</w:t>
      </w:r>
    </w:p>
    <w:p w14:paraId="16CE27E8" w14:textId="77777777" w:rsidR="002E54B4" w:rsidRPr="00782BB1" w:rsidRDefault="002E54B4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2AF2B8E1" w14:textId="7ED1B83C" w:rsidR="00B41585" w:rsidRPr="00782BB1" w:rsidRDefault="00B41585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>MONTAGNE-MACAIRE, D., (2007), « Didactique des langues et recherche-action », Les cahiers de l’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Acedle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, no 4. Disponible sur : http://acedle.org/IMG/pdf/Macaire-D_cah4.pdf</w:t>
      </w:r>
    </w:p>
    <w:p w14:paraId="6DF1B2B1" w14:textId="77777777" w:rsidR="005E626D" w:rsidRPr="00782BB1" w:rsidRDefault="0030272D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MORIN, E. (1975). L’</w:t>
      </w:r>
      <w:r w:rsidR="0036229B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esprit du temps – Nécrose. Paris : B. Grasset </w:t>
      </w:r>
    </w:p>
    <w:p w14:paraId="74B3EA5A" w14:textId="3A4FECCB" w:rsidR="0030272D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MOSCOVICI, S. (2003). Des représentations collectives aux représentations sociales : éléments pour une histoire. In : JODELET, D. Les représentations sociales. (7e </w:t>
      </w:r>
      <w:r w:rsidR="005E626D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éd. Paris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PUF.</w:t>
      </w:r>
    </w:p>
    <w:p w14:paraId="35326666" w14:textId="3E11AC13" w:rsidR="0030272D" w:rsidRPr="00782BB1" w:rsidRDefault="0030272D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MUCCHIELLI, A. (2013). L’</w:t>
      </w:r>
      <w:r w:rsidR="0036229B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identité. (2e éd.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 </w:t>
      </w:r>
      <w:r w:rsidR="00782BB1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Paris :</w:t>
      </w:r>
      <w:r w:rsidR="0036229B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CEA -USP. </w:t>
      </w:r>
    </w:p>
    <w:p w14:paraId="4B19F0F8" w14:textId="42B0824C" w:rsidR="006F0282" w:rsidRPr="00782BB1" w:rsidRDefault="006F0282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NARCY-COMBES, J.-P., (2005), Didactique des langues et TIC. Vers une recherche-action responsable, </w:t>
      </w:r>
      <w:proofErr w:type="spellStart"/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Orphys</w:t>
      </w:r>
      <w:proofErr w:type="spellEnd"/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  <w:r w:rsidR="00782BB1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Paris.</w:t>
      </w:r>
    </w:p>
    <w:p w14:paraId="535C5FFA" w14:textId="77777777" w:rsidR="005E626D" w:rsidRPr="00782BB1" w:rsidRDefault="0036229B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OGAY, T. (2000). De la compétence </w:t>
      </w:r>
      <w:r w:rsidR="0030272D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à la dynamique interculturelle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des théories de la co</w:t>
      </w:r>
      <w:r w:rsidR="0030272D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mmunication interculturelle à l’épreuve d’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un échange de jeunes entre suisse romande et alémanique. Bruxelles </w:t>
      </w:r>
    </w:p>
    <w:p w14:paraId="7C64F3C9" w14:textId="79645E2B" w:rsidR="00543535" w:rsidRPr="00782BB1" w:rsidRDefault="0030272D" w:rsidP="00782BB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PORCHER, L. (1984). L</w:t>
      </w:r>
      <w:r w:rsidR="00543535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’</w:t>
      </w:r>
      <w:r w:rsidR="0036229B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enseignement aux enfants migrants. Paris : Didier. </w:t>
      </w:r>
    </w:p>
    <w:p w14:paraId="2159529E" w14:textId="77777777" w:rsidR="006F0282" w:rsidRPr="00782BB1" w:rsidRDefault="0036229B" w:rsidP="00782BB1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PORCHER, L. (1996). Apprentissages linguistiques et compétences interculturelles. In : DEMORGON, J. et LI</w:t>
      </w:r>
      <w:r w:rsidR="00543535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PIANSKY, E. M. </w:t>
      </w:r>
      <w:proofErr w:type="spellStart"/>
      <w:r w:rsidR="00543535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Dirs</w:t>
      </w:r>
      <w:proofErr w:type="spellEnd"/>
      <w:r w:rsidR="00543535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. Guide de l’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interculturel en formation. Pari</w:t>
      </w:r>
      <w:r w:rsidR="00543535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 : Retz. </w:t>
      </w:r>
      <w:r w:rsidR="006F0282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5FC2F767" w14:textId="41638104" w:rsidR="005E626D" w:rsidRPr="00782BB1" w:rsidRDefault="00543535" w:rsidP="00782BB1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PORCHER, L. (2004). L’</w:t>
      </w:r>
      <w:r w:rsidR="0036229B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enseignement des langues étrangères. </w:t>
      </w:r>
      <w:r w:rsidR="005E626D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Paris :</w:t>
      </w:r>
      <w:r w:rsidR="0036229B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5E626D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Hachette.</w:t>
      </w:r>
    </w:p>
    <w:p w14:paraId="5E00E187" w14:textId="2EB7C95F" w:rsidR="00543535" w:rsidRPr="00782BB1" w:rsidRDefault="005E626D" w:rsidP="00782BB1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PU</w:t>
      </w:r>
      <w:r w:rsidR="0036229B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, Z. (2008). L’implicite culturel et sa place dans l’enseignement d’une langue étrangère. In : Synergies Chine, n° 3.</w:t>
      </w:r>
    </w:p>
    <w:p w14:paraId="62D8DA32" w14:textId="076B83EB" w:rsidR="00543535" w:rsidRPr="00782BB1" w:rsidRDefault="006F0282" w:rsidP="00782BB1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PUREN, C., (2003), La Didactique des langues étrangères à la croisée des chemins – essai sur l’éclectisme, CREDIF</w:t>
      </w:r>
      <w:r w:rsidR="00782BB1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6F0282">
        <w:rPr>
          <w:rFonts w:asciiTheme="majorBidi" w:eastAsia="Times New Roman" w:hAnsiTheme="majorBidi" w:cstheme="majorBidi"/>
          <w:sz w:val="24"/>
          <w:szCs w:val="24"/>
          <w:lang w:eastAsia="fr-FR"/>
        </w:rPr>
        <w:t>essais, Didier, Paris.</w:t>
      </w:r>
    </w:p>
    <w:p w14:paraId="3437AE6B" w14:textId="77777777" w:rsidR="00543535" w:rsidRPr="00782BB1" w:rsidRDefault="0036229B" w:rsidP="00782BB1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PUREN, Ch. (2005). Domaines de la didactique des langues-cultures. Entrées libres. Les Cahiers pédagogiques n° 437, novembre 2005. Paris : CRAP. </w:t>
      </w:r>
    </w:p>
    <w:p w14:paraId="572B1B2F" w14:textId="77777777" w:rsidR="00543535" w:rsidRPr="00782BB1" w:rsidRDefault="0036229B" w:rsidP="00782BB1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PUREN, Ch. (2013). Chapitre 5 - Mettre en œuvre ses méthodes de recherche. En ligne www.christianpuren.com/cours-méthodologie-de-la-recherche-en-dlc/chapitre-5-mettre-en-oeuvre-ses-méthodes-de-recherche/. </w:t>
      </w:r>
    </w:p>
    <w:p w14:paraId="59E949C2" w14:textId="77777777" w:rsidR="008122A3" w:rsidRDefault="0036229B" w:rsidP="008122A3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PUREN, Ch. (2014). La compétence culturelle et ses différentes composantes dans la mise en œuvre de la perspective actionnelle. Une problématique didactique ». In : 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Intercâmbio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2ª 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sé</w:t>
      </w:r>
      <w:proofErr w:type="spellEnd"/>
      <w:r w:rsidR="00782BB1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782BB1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PUREN, C., (2006), « Le Cadre Européen Commun de Référence et la réflexion méthodologique en</w:t>
      </w:r>
      <w:r w:rsidR="008122A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782BB1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Didactique des Langues-Cultures : un chantier à reprendre ».</w:t>
      </w:r>
    </w:p>
    <w:p w14:paraId="5ABDF2A6" w14:textId="7D50F7C0" w:rsidR="00782BB1" w:rsidRPr="00782BB1" w:rsidRDefault="00782BB1" w:rsidP="008122A3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 xml:space="preserve"> Disponible sur :</w:t>
      </w:r>
      <w:r w:rsidR="008122A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http://www.aplv-languesmodernes.org/article.php3?id_article=35 </w:t>
      </w:r>
      <w:r w:rsidR="0036229B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rie, vol. 7, 2014</w:t>
      </w:r>
      <w:r w:rsidR="00066502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5194E589" w14:textId="436A280E" w:rsidR="00066502" w:rsidRPr="00782BB1" w:rsidRDefault="00066502" w:rsidP="00782BB1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PUREN, C., (2000), « Interculturalité et </w:t>
      </w:r>
      <w:proofErr w:type="spellStart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>interdidacticité</w:t>
      </w:r>
      <w:proofErr w:type="spellEnd"/>
      <w:r w:rsidRPr="0006650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dans la relation enseignement-apprentissage en didactique des langues-cultures », ELA, no140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3B9A5F40" w14:textId="2C44DBAA" w:rsidR="00782BB1" w:rsidRPr="00782BB1" w:rsidRDefault="00543535" w:rsidP="00782BB1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REBOULET, A. (1973). L’</w:t>
      </w:r>
      <w:r w:rsidR="0036229B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enseignement de la civilisation française. Paris : Hachette. </w:t>
      </w:r>
    </w:p>
    <w:p w14:paraId="68ABD22F" w14:textId="4B985EA3" w:rsidR="00782BB1" w:rsidRPr="00782BB1" w:rsidRDefault="00782BB1" w:rsidP="00782BB1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REUTER, Y. (éd.), (2007), Dictionnaire des concepts fondamentaux des didactiques, De Boeck, </w:t>
      </w:r>
      <w:r w:rsidR="00E816F3"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Bruxelles, Belgique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3745DF04" w14:textId="746A956F" w:rsidR="006F0282" w:rsidRDefault="0036229B" w:rsidP="00782BB1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ROBERT, J-P. (2002). Dictionnaire pratique de la didactique du FLE. Paris : Éditions Ophrys.</w:t>
      </w:r>
    </w:p>
    <w:p w14:paraId="1C8E6FF2" w14:textId="7941940D" w:rsidR="00E816F3" w:rsidRDefault="00E816F3" w:rsidP="00E816F3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E816F3">
        <w:rPr>
          <w:rFonts w:asciiTheme="majorBidi" w:eastAsia="Times New Roman" w:hAnsiTheme="majorBidi" w:cstheme="majorBidi"/>
          <w:sz w:val="24"/>
          <w:szCs w:val="24"/>
          <w:lang w:eastAsia="fr-FR"/>
        </w:rPr>
        <w:t>Spaëth</w:t>
      </w:r>
      <w:proofErr w:type="spellEnd"/>
      <w:r w:rsidRPr="00E816F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Valérie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  <w:r w:rsidRPr="00E816F3">
        <w:t xml:space="preserve"> </w:t>
      </w:r>
      <w:r w:rsidRPr="00E816F3">
        <w:rPr>
          <w:rFonts w:asciiTheme="majorBidi" w:eastAsia="Times New Roman" w:hAnsiTheme="majorBidi" w:cstheme="majorBidi"/>
          <w:sz w:val="24"/>
          <w:szCs w:val="24"/>
          <w:lang w:eastAsia="fr-FR"/>
        </w:rPr>
        <w:t>LA QUESTION DE L’AUTRE EN DIDACTIQUE DES LANGUES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63D9B07B" w14:textId="5FA130C7" w:rsidR="00E816F3" w:rsidRDefault="00E816F3" w:rsidP="00E816F3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En ligne : </w:t>
      </w:r>
      <w:r w:rsidRPr="00E816F3">
        <w:rPr>
          <w:rFonts w:asciiTheme="majorBidi" w:eastAsia="Times New Roman" w:hAnsiTheme="majorBidi" w:cstheme="majorBidi"/>
          <w:sz w:val="24"/>
          <w:szCs w:val="24"/>
          <w:lang w:eastAsia="fr-FR"/>
        </w:rPr>
        <w:t>https://halshs.archives-ouvertes.fr/halshs-01322990</w:t>
      </w:r>
    </w:p>
    <w:p w14:paraId="1FE30AEE" w14:textId="2F7383C2" w:rsidR="00E816F3" w:rsidRPr="00782BB1" w:rsidRDefault="002E54B4" w:rsidP="00E816F3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E54B4">
        <w:rPr>
          <w:rFonts w:asciiTheme="majorBidi" w:eastAsia="Times New Roman" w:hAnsiTheme="majorBidi" w:cstheme="majorBidi"/>
          <w:sz w:val="24"/>
          <w:szCs w:val="24"/>
          <w:lang w:eastAsia="fr-FR"/>
        </w:rPr>
        <w:t>TARIN, R., (2006), Apprentissage, diversité culturelle et didactique : Français langue maternelle, seconde ou étrangère,</w:t>
      </w: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2E54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Labor, </w:t>
      </w:r>
      <w:proofErr w:type="spellStart"/>
      <w:r w:rsidRPr="002E54B4">
        <w:rPr>
          <w:rFonts w:asciiTheme="majorBidi" w:eastAsia="Times New Roman" w:hAnsiTheme="majorBidi" w:cstheme="majorBidi"/>
          <w:sz w:val="24"/>
          <w:szCs w:val="24"/>
          <w:lang w:eastAsia="fr-FR"/>
        </w:rPr>
        <w:t>Loverval</w:t>
      </w:r>
      <w:proofErr w:type="spellEnd"/>
      <w:r w:rsidRPr="002E54B4">
        <w:rPr>
          <w:rFonts w:asciiTheme="majorBidi" w:eastAsia="Times New Roman" w:hAnsiTheme="majorBidi" w:cstheme="majorBidi"/>
          <w:sz w:val="24"/>
          <w:szCs w:val="24"/>
          <w:lang w:eastAsia="fr-FR"/>
        </w:rPr>
        <w:t>, Belgique.</w:t>
      </w:r>
    </w:p>
    <w:p w14:paraId="524EE806" w14:textId="43297DAC" w:rsidR="006F0282" w:rsidRPr="00782BB1" w:rsidRDefault="006F0282" w:rsidP="00782BB1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VASSEUR, M.-T., (2007), « Les "données de terrain" au cœur du dispositif de recherche. Pour une recherche sur l’interaction et dans l’interaction en didactique des langues », Les Cahiers de l’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Acedle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no 4, pp. 21-35. Disponible sur : http://acedle.org/IMG/pdf/Vasseur-MT_cah4.pdf </w:t>
      </w:r>
    </w:p>
    <w:p w14:paraId="7DF07875" w14:textId="77777777" w:rsidR="009D0865" w:rsidRPr="00782BB1" w:rsidRDefault="009D0865" w:rsidP="00782BB1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ZARATE, G. (1986). Enseigner une culture étrangère. Paris : Hachette.</w:t>
      </w:r>
    </w:p>
    <w:p w14:paraId="0D4A1D6A" w14:textId="77777777" w:rsidR="009D0865" w:rsidRPr="00782BB1" w:rsidRDefault="009D0865" w:rsidP="00782BB1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ZARATE, G. (1993). Représentations de l’étranger en didactiques de langues et cultures. Paris : CREDIF. </w:t>
      </w:r>
    </w:p>
    <w:p w14:paraId="6F571730" w14:textId="77777777" w:rsidR="009D0865" w:rsidRPr="00782BB1" w:rsidRDefault="009D0865" w:rsidP="00782BB1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ZARATE, G. (2015). La « civilisation » dans le champ du FLE. Un concept piégé par les idéologies. In : Repères 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DoRiF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n. 7 - Des médias à l’éducation comparée : les diagonales de Louis Porcher. Rome : 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DoRiF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Università</w:t>
      </w:r>
      <w:proofErr w:type="spellEnd"/>
      <w:r w:rsidRPr="00782BB1">
        <w:rPr>
          <w:rFonts w:asciiTheme="majorBidi" w:eastAsia="Times New Roman" w:hAnsiTheme="majorBidi" w:cstheme="majorBidi"/>
          <w:sz w:val="24"/>
          <w:szCs w:val="24"/>
          <w:lang w:eastAsia="fr-FR"/>
        </w:rPr>
        <w:t>. En ligne http://www.dorif.it/ezine/ezine_printarticle.php?id=223</w:t>
      </w:r>
    </w:p>
    <w:p w14:paraId="7B2188AA" w14:textId="43B1826E" w:rsidR="009D0865" w:rsidRPr="00782BB1" w:rsidRDefault="009D0865" w:rsidP="00782BB1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0BE584DD" w14:textId="7F26D006" w:rsidR="000318BA" w:rsidRPr="00782BB1" w:rsidRDefault="000318BA" w:rsidP="00782BB1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55B768FA" w14:textId="77777777" w:rsidR="000318BA" w:rsidRPr="00782BB1" w:rsidRDefault="000318BA" w:rsidP="00782BB1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sectPr w:rsidR="000318BA" w:rsidRPr="00782BB1" w:rsidSect="0055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AA20" w14:textId="77777777" w:rsidR="00DD02CF" w:rsidRDefault="00DD02CF" w:rsidP="0036229B">
      <w:pPr>
        <w:spacing w:after="0" w:line="240" w:lineRule="auto"/>
      </w:pPr>
      <w:r>
        <w:separator/>
      </w:r>
    </w:p>
  </w:endnote>
  <w:endnote w:type="continuationSeparator" w:id="0">
    <w:p w14:paraId="39739789" w14:textId="77777777" w:rsidR="00DD02CF" w:rsidRDefault="00DD02CF" w:rsidP="003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6D87" w14:textId="77777777" w:rsidR="00DD02CF" w:rsidRDefault="00DD02CF" w:rsidP="0036229B">
      <w:pPr>
        <w:spacing w:after="0" w:line="240" w:lineRule="auto"/>
      </w:pPr>
      <w:r>
        <w:separator/>
      </w:r>
    </w:p>
  </w:footnote>
  <w:footnote w:type="continuationSeparator" w:id="0">
    <w:p w14:paraId="2228AC70" w14:textId="77777777" w:rsidR="00DD02CF" w:rsidRDefault="00DD02CF" w:rsidP="003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90F79"/>
    <w:multiLevelType w:val="hybridMultilevel"/>
    <w:tmpl w:val="A97EB048"/>
    <w:lvl w:ilvl="0" w:tplc="311EB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E3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61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0A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C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88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C2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E2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29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9B"/>
    <w:rsid w:val="000318BA"/>
    <w:rsid w:val="00066502"/>
    <w:rsid w:val="001D4B18"/>
    <w:rsid w:val="001E2DD3"/>
    <w:rsid w:val="001F4449"/>
    <w:rsid w:val="002E54B4"/>
    <w:rsid w:val="0030272D"/>
    <w:rsid w:val="0034717B"/>
    <w:rsid w:val="0036229B"/>
    <w:rsid w:val="004901F4"/>
    <w:rsid w:val="00543535"/>
    <w:rsid w:val="00556A5C"/>
    <w:rsid w:val="005E626D"/>
    <w:rsid w:val="006F0282"/>
    <w:rsid w:val="0075693C"/>
    <w:rsid w:val="00782BB1"/>
    <w:rsid w:val="008122A3"/>
    <w:rsid w:val="008263BB"/>
    <w:rsid w:val="00836A77"/>
    <w:rsid w:val="009756DF"/>
    <w:rsid w:val="009D0865"/>
    <w:rsid w:val="009D7A2F"/>
    <w:rsid w:val="00A7412E"/>
    <w:rsid w:val="00B41585"/>
    <w:rsid w:val="00B432FC"/>
    <w:rsid w:val="00C11A00"/>
    <w:rsid w:val="00C5458A"/>
    <w:rsid w:val="00DD02CF"/>
    <w:rsid w:val="00E8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A1E0"/>
  <w15:docId w15:val="{F9869476-C66F-4E65-B8C9-62E40A2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A5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6229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229B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229B"/>
  </w:style>
  <w:style w:type="paragraph" w:styleId="Pieddepage">
    <w:name w:val="footer"/>
    <w:basedOn w:val="Normal"/>
    <w:link w:val="PieddepageCar"/>
    <w:uiPriority w:val="99"/>
    <w:semiHidden/>
    <w:unhideWhenUsed/>
    <w:rsid w:val="003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229B"/>
  </w:style>
  <w:style w:type="character" w:styleId="Mentionnonrsolue">
    <w:name w:val="Unresolved Mention"/>
    <w:basedOn w:val="Policepardfaut"/>
    <w:uiPriority w:val="99"/>
    <w:semiHidden/>
    <w:unhideWhenUsed/>
    <w:rsid w:val="00031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edle.org/IMG/pdf/Chateau-A_cah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trick-charaudeau.com/L-interculturel-une-histoire-de,11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vue-texto.net/Inedits/Gadet_Princip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pj/coste_190607.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3002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</dc:creator>
  <cp:lastModifiedBy>TTF.FLE 1</cp:lastModifiedBy>
  <cp:revision>3</cp:revision>
  <dcterms:created xsi:type="dcterms:W3CDTF">2021-05-24T10:56:00Z</dcterms:created>
  <dcterms:modified xsi:type="dcterms:W3CDTF">2021-05-24T16:02:00Z</dcterms:modified>
</cp:coreProperties>
</file>