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0" w:rsidRPr="002C7BE9" w:rsidRDefault="00E55FDF" w:rsidP="002C729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2C7BE9">
        <w:rPr>
          <w:rFonts w:cs="Times New Roman"/>
          <w:b/>
          <w:sz w:val="24"/>
          <w:szCs w:val="24"/>
        </w:rPr>
        <w:t>Semdoc</w:t>
      </w:r>
      <w:proofErr w:type="spellEnd"/>
      <w:r w:rsidRPr="002C7BE9">
        <w:rPr>
          <w:rFonts w:cs="Times New Roman"/>
          <w:b/>
          <w:sz w:val="24"/>
          <w:szCs w:val="24"/>
        </w:rPr>
        <w:t xml:space="preserve"> 2017</w:t>
      </w:r>
    </w:p>
    <w:p w:rsidR="002C7BE9" w:rsidRPr="002C7BE9" w:rsidRDefault="002C7BE9" w:rsidP="002C729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C7BE9" w:rsidRPr="002C7BE9" w:rsidRDefault="002C7BE9" w:rsidP="002C729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C7BE9">
        <w:rPr>
          <w:rFonts w:cs="Times New Roman"/>
          <w:sz w:val="24"/>
          <w:szCs w:val="24"/>
        </w:rPr>
        <w:t>Université de Bourgogne</w:t>
      </w:r>
    </w:p>
    <w:p w:rsidR="002C7BE9" w:rsidRPr="002C7BE9" w:rsidRDefault="002C7BE9" w:rsidP="002C729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C7BE9" w:rsidRPr="002C7BE9" w:rsidRDefault="002C7BE9" w:rsidP="002C729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C7BE9">
        <w:rPr>
          <w:rFonts w:cs="Times New Roman"/>
          <w:sz w:val="24"/>
          <w:szCs w:val="24"/>
        </w:rPr>
        <w:t>Institut universitaire professionnalisé</w:t>
      </w:r>
    </w:p>
    <w:p w:rsidR="002C7BE9" w:rsidRPr="002C7BE9" w:rsidRDefault="002C7BE9" w:rsidP="002C729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C7BE9">
        <w:rPr>
          <w:rFonts w:cs="Times New Roman"/>
          <w:sz w:val="24"/>
          <w:szCs w:val="24"/>
        </w:rPr>
        <w:t>36 rue Chabot-Charny</w:t>
      </w:r>
    </w:p>
    <w:p w:rsidR="00990307" w:rsidRPr="002C7BE9" w:rsidRDefault="00990307" w:rsidP="0037623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290B" w:rsidRDefault="001E290B" w:rsidP="0037623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C7BE9">
        <w:rPr>
          <w:rFonts w:cs="Times New Roman"/>
          <w:b/>
          <w:sz w:val="24"/>
          <w:szCs w:val="24"/>
        </w:rPr>
        <w:t>Jeudi 6</w:t>
      </w:r>
      <w:r w:rsidR="000D5A6B">
        <w:rPr>
          <w:rFonts w:cs="Times New Roman"/>
          <w:b/>
          <w:sz w:val="24"/>
          <w:szCs w:val="24"/>
        </w:rPr>
        <w:t xml:space="preserve"> juillet</w:t>
      </w:r>
    </w:p>
    <w:p w:rsidR="000D5A6B" w:rsidRPr="002C7BE9" w:rsidRDefault="000D5A6B" w:rsidP="0037623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4B0A76" w:rsidRPr="002C7BE9" w:rsidRDefault="00F92701" w:rsidP="0037623D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C7BE9">
        <w:rPr>
          <w:rFonts w:cs="Times New Roman"/>
          <w:i/>
          <w:sz w:val="24"/>
          <w:szCs w:val="24"/>
        </w:rPr>
        <w:t>9 h – 9 h 15 : Accueil</w:t>
      </w:r>
      <w:r w:rsidR="009C10F3" w:rsidRPr="002C7BE9">
        <w:rPr>
          <w:rFonts w:cs="Times New Roman"/>
          <w:i/>
          <w:sz w:val="24"/>
          <w:szCs w:val="24"/>
        </w:rPr>
        <w:t xml:space="preserve"> des participants</w:t>
      </w:r>
    </w:p>
    <w:p w:rsidR="00990307" w:rsidRPr="002C7BE9" w:rsidRDefault="00990307" w:rsidP="0037623D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990307" w:rsidRPr="002C7BE9" w:rsidRDefault="00F92701" w:rsidP="0037623D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C7BE9">
        <w:rPr>
          <w:rFonts w:cs="Times New Roman"/>
          <w:i/>
          <w:sz w:val="24"/>
          <w:szCs w:val="24"/>
        </w:rPr>
        <w:t>9 h 15 – 9 h 30 : Présentation des activités</w:t>
      </w:r>
      <w:r w:rsidR="00661793" w:rsidRPr="002C7BE9">
        <w:rPr>
          <w:rFonts w:cs="Times New Roman"/>
          <w:i/>
          <w:sz w:val="24"/>
          <w:szCs w:val="24"/>
        </w:rPr>
        <w:t xml:space="preserve"> </w:t>
      </w:r>
    </w:p>
    <w:p w:rsidR="004B0A76" w:rsidRPr="002C7BE9" w:rsidRDefault="004B0A76" w:rsidP="0037623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8"/>
        <w:gridCol w:w="1127"/>
        <w:gridCol w:w="3827"/>
        <w:gridCol w:w="850"/>
        <w:gridCol w:w="1418"/>
        <w:gridCol w:w="958"/>
      </w:tblGrid>
      <w:tr w:rsidR="001E290B" w:rsidRPr="002C7BE9" w:rsidTr="00325202">
        <w:tc>
          <w:tcPr>
            <w:tcW w:w="1108" w:type="dxa"/>
          </w:tcPr>
          <w:p w:rsidR="00D837BC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9 h 30 </w:t>
            </w:r>
            <w:r w:rsidR="00D837BC" w:rsidRPr="002C7BE9">
              <w:rPr>
                <w:rFonts w:cs="Times New Roman"/>
                <w:sz w:val="24"/>
                <w:szCs w:val="24"/>
              </w:rPr>
              <w:t>–</w:t>
            </w:r>
          </w:p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10 h 30</w:t>
            </w:r>
          </w:p>
        </w:tc>
        <w:tc>
          <w:tcPr>
            <w:tcW w:w="1127" w:type="dxa"/>
          </w:tcPr>
          <w:p w:rsidR="002C7290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Lionel </w:t>
            </w:r>
          </w:p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Maillot</w:t>
            </w:r>
          </w:p>
        </w:tc>
        <w:tc>
          <w:tcPr>
            <w:tcW w:w="3827" w:type="dxa"/>
          </w:tcPr>
          <w:p w:rsidR="001E290B" w:rsidRPr="002C7BE9" w:rsidRDefault="00F32493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Utilisation de la théorie du comportement planifié pour analyser l’engagement de doctorants dans la vulgarisation</w:t>
            </w:r>
          </w:p>
        </w:tc>
        <w:tc>
          <w:tcPr>
            <w:tcW w:w="850" w:type="dxa"/>
          </w:tcPr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7</w:t>
            </w:r>
            <w:r w:rsidRPr="002C7BE9">
              <w:rPr>
                <w:rFonts w:cs="Times New Roman"/>
                <w:sz w:val="24"/>
                <w:szCs w:val="24"/>
                <w:vertAlign w:val="superscript"/>
              </w:rPr>
              <w:t>ème</w:t>
            </w:r>
            <w:r w:rsidRPr="002C7BE9">
              <w:rPr>
                <w:rFonts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1418" w:type="dxa"/>
          </w:tcPr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Eric</w:t>
            </w:r>
            <w:proofErr w:type="spellEnd"/>
            <w:r w:rsidRPr="002C7BE9">
              <w:rPr>
                <w:rFonts w:cs="Times New Roman"/>
                <w:sz w:val="24"/>
                <w:szCs w:val="24"/>
              </w:rPr>
              <w:t xml:space="preserve"> Heilmann</w:t>
            </w:r>
          </w:p>
          <w:p w:rsidR="009F7382" w:rsidRPr="002C7BE9" w:rsidRDefault="009F7382" w:rsidP="003762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7382" w:rsidRPr="002C7BE9" w:rsidRDefault="009F7382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Dominique Valentin</w:t>
            </w:r>
          </w:p>
        </w:tc>
        <w:tc>
          <w:tcPr>
            <w:tcW w:w="958" w:type="dxa"/>
          </w:tcPr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Cimeos</w:t>
            </w:r>
            <w:proofErr w:type="spellEnd"/>
          </w:p>
        </w:tc>
      </w:tr>
      <w:tr w:rsidR="001E290B" w:rsidRPr="002C7BE9" w:rsidTr="00325202">
        <w:tc>
          <w:tcPr>
            <w:tcW w:w="1108" w:type="dxa"/>
          </w:tcPr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10 h 30 -11 h 30</w:t>
            </w:r>
          </w:p>
        </w:tc>
        <w:tc>
          <w:tcPr>
            <w:tcW w:w="1127" w:type="dxa"/>
          </w:tcPr>
          <w:p w:rsidR="002C7290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Géraldine </w:t>
            </w:r>
          </w:p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Letz</w:t>
            </w:r>
            <w:proofErr w:type="spellEnd"/>
          </w:p>
        </w:tc>
        <w:tc>
          <w:tcPr>
            <w:tcW w:w="3827" w:type="dxa"/>
          </w:tcPr>
          <w:p w:rsidR="001E290B" w:rsidRPr="002C7BE9" w:rsidRDefault="00D837BC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La mise en visibilité médiatique des athlètes paralympiques appareillés (2012-2016). De l’importance de l’approche quantitative à la nécessité d’un savoir expérientiel</w:t>
            </w:r>
          </w:p>
        </w:tc>
        <w:tc>
          <w:tcPr>
            <w:tcW w:w="850" w:type="dxa"/>
          </w:tcPr>
          <w:p w:rsidR="001E290B" w:rsidRPr="002C7BE9" w:rsidRDefault="00D837BC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2</w:t>
            </w:r>
            <w:r w:rsidRPr="002C7BE9">
              <w:rPr>
                <w:rFonts w:cs="Times New Roman"/>
                <w:sz w:val="24"/>
                <w:szCs w:val="24"/>
                <w:vertAlign w:val="superscript"/>
              </w:rPr>
              <w:t>ème</w:t>
            </w:r>
            <w:r w:rsidRPr="002C7BE9">
              <w:rPr>
                <w:rFonts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1418" w:type="dxa"/>
          </w:tcPr>
          <w:p w:rsidR="008E5866" w:rsidRPr="002C7BE9" w:rsidRDefault="002C7290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V.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Lowy</w:t>
            </w:r>
            <w:proofErr w:type="spellEnd"/>
          </w:p>
          <w:p w:rsidR="00957F25" w:rsidRPr="002C7BE9" w:rsidRDefault="00957F25" w:rsidP="003762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E290B" w:rsidRPr="002C7BE9" w:rsidRDefault="002C7290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S.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Arborio</w:t>
            </w:r>
            <w:proofErr w:type="spellEnd"/>
          </w:p>
        </w:tc>
        <w:tc>
          <w:tcPr>
            <w:tcW w:w="958" w:type="dxa"/>
          </w:tcPr>
          <w:p w:rsidR="001E290B" w:rsidRPr="002C7BE9" w:rsidRDefault="002C7290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Crem</w:t>
            </w:r>
            <w:proofErr w:type="spellEnd"/>
          </w:p>
        </w:tc>
      </w:tr>
      <w:tr w:rsidR="001E290B" w:rsidRPr="002C7BE9" w:rsidTr="00325202">
        <w:tc>
          <w:tcPr>
            <w:tcW w:w="1108" w:type="dxa"/>
          </w:tcPr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11 h 30 – 12 h 30</w:t>
            </w:r>
          </w:p>
        </w:tc>
        <w:tc>
          <w:tcPr>
            <w:tcW w:w="1127" w:type="dxa"/>
          </w:tcPr>
          <w:p w:rsidR="001E290B" w:rsidRPr="002C7BE9" w:rsidRDefault="001E290B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Catherine Dosso</w:t>
            </w:r>
          </w:p>
        </w:tc>
        <w:tc>
          <w:tcPr>
            <w:tcW w:w="3827" w:type="dxa"/>
          </w:tcPr>
          <w:p w:rsidR="001E290B" w:rsidRPr="002C7BE9" w:rsidRDefault="00D837BC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Produire un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exemplier</w:t>
            </w:r>
            <w:proofErr w:type="spellEnd"/>
            <w:r w:rsidRPr="002C7BE9">
              <w:rPr>
                <w:rFonts w:cs="Times New Roman"/>
                <w:sz w:val="24"/>
                <w:szCs w:val="24"/>
              </w:rPr>
              <w:t xml:space="preserve"> par rencontre</w:t>
            </w:r>
          </w:p>
        </w:tc>
        <w:tc>
          <w:tcPr>
            <w:tcW w:w="850" w:type="dxa"/>
          </w:tcPr>
          <w:p w:rsidR="001E290B" w:rsidRPr="002C7BE9" w:rsidRDefault="00D837BC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4</w:t>
            </w:r>
            <w:r w:rsidRPr="002C7BE9">
              <w:rPr>
                <w:rFonts w:cs="Times New Roman"/>
                <w:sz w:val="24"/>
                <w:szCs w:val="24"/>
                <w:vertAlign w:val="superscript"/>
              </w:rPr>
              <w:t>ème</w:t>
            </w:r>
            <w:r w:rsidRPr="002C7BE9">
              <w:rPr>
                <w:rFonts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1418" w:type="dxa"/>
          </w:tcPr>
          <w:p w:rsidR="001E290B" w:rsidRPr="002C7BE9" w:rsidRDefault="002C7290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Jacques Walter</w:t>
            </w:r>
          </w:p>
        </w:tc>
        <w:tc>
          <w:tcPr>
            <w:tcW w:w="958" w:type="dxa"/>
          </w:tcPr>
          <w:p w:rsidR="001E290B" w:rsidRPr="002C7BE9" w:rsidRDefault="002C7290" w:rsidP="0037623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Crem</w:t>
            </w:r>
            <w:proofErr w:type="spellEnd"/>
          </w:p>
        </w:tc>
      </w:tr>
    </w:tbl>
    <w:p w:rsidR="00990307" w:rsidRPr="002C7BE9" w:rsidRDefault="00990307" w:rsidP="0037623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1141C" w:rsidRPr="002C7BE9" w:rsidRDefault="0001141C" w:rsidP="0037623D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C7BE9">
        <w:rPr>
          <w:rFonts w:cs="Times New Roman"/>
          <w:i/>
          <w:sz w:val="24"/>
          <w:szCs w:val="24"/>
        </w:rPr>
        <w:t xml:space="preserve">Pause </w:t>
      </w:r>
      <w:proofErr w:type="gramStart"/>
      <w:r w:rsidRPr="002C7BE9">
        <w:rPr>
          <w:rFonts w:cs="Times New Roman"/>
          <w:i/>
          <w:sz w:val="24"/>
          <w:szCs w:val="24"/>
        </w:rPr>
        <w:t>déjeuner</w:t>
      </w:r>
      <w:proofErr w:type="gramEnd"/>
      <w:r w:rsidR="00325202" w:rsidRPr="002C7BE9">
        <w:rPr>
          <w:rFonts w:cs="Times New Roman"/>
          <w:i/>
          <w:sz w:val="24"/>
          <w:szCs w:val="24"/>
        </w:rPr>
        <w:t xml:space="preserve"> (plateau</w:t>
      </w:r>
      <w:r w:rsidR="002441AF" w:rsidRPr="002C7BE9">
        <w:rPr>
          <w:rFonts w:cs="Times New Roman"/>
          <w:i/>
          <w:sz w:val="24"/>
          <w:szCs w:val="24"/>
        </w:rPr>
        <w:t>x</w:t>
      </w:r>
      <w:r w:rsidR="00325202" w:rsidRPr="002C7BE9">
        <w:rPr>
          <w:rFonts w:cs="Times New Roman"/>
          <w:i/>
          <w:sz w:val="24"/>
          <w:szCs w:val="24"/>
        </w:rPr>
        <w:t>-repas pris sur place)</w:t>
      </w:r>
    </w:p>
    <w:p w:rsidR="0001141C" w:rsidRPr="002C7BE9" w:rsidRDefault="0001141C" w:rsidP="0037623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3827"/>
        <w:gridCol w:w="850"/>
        <w:gridCol w:w="1418"/>
        <w:gridCol w:w="958"/>
      </w:tblGrid>
      <w:tr w:rsidR="0001141C" w:rsidRPr="002C7BE9" w:rsidTr="00325202">
        <w:tc>
          <w:tcPr>
            <w:tcW w:w="1101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14 h –</w:t>
            </w:r>
          </w:p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15 h</w:t>
            </w:r>
          </w:p>
        </w:tc>
        <w:tc>
          <w:tcPr>
            <w:tcW w:w="1134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Idé</w:t>
            </w:r>
            <w:proofErr w:type="spellEnd"/>
            <w:r w:rsidRPr="002C7BE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Hamani</w:t>
            </w:r>
            <w:proofErr w:type="spellEnd"/>
          </w:p>
        </w:tc>
        <w:tc>
          <w:tcPr>
            <w:tcW w:w="3827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La radio en Afrique. Discours, langues et contextes de diffusion. Le cas du Niger.</w:t>
            </w:r>
          </w:p>
        </w:tc>
        <w:tc>
          <w:tcPr>
            <w:tcW w:w="850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Andrée Chauvin-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Vileno</w:t>
            </w:r>
            <w:proofErr w:type="spellEnd"/>
          </w:p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Séverine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Equoy</w:t>
            </w:r>
            <w:proofErr w:type="spellEnd"/>
            <w:r w:rsidRPr="002C7BE9">
              <w:rPr>
                <w:rFonts w:cs="Times New Roman"/>
                <w:sz w:val="24"/>
                <w:szCs w:val="24"/>
              </w:rPr>
              <w:t>-Hutin</w:t>
            </w:r>
          </w:p>
        </w:tc>
        <w:tc>
          <w:tcPr>
            <w:tcW w:w="958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Elliadd</w:t>
            </w:r>
            <w:proofErr w:type="spellEnd"/>
          </w:p>
        </w:tc>
      </w:tr>
      <w:tr w:rsidR="0001141C" w:rsidRPr="002C7BE9" w:rsidTr="00325202">
        <w:tc>
          <w:tcPr>
            <w:tcW w:w="1101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15 h –</w:t>
            </w:r>
          </w:p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16 h</w:t>
            </w:r>
          </w:p>
        </w:tc>
        <w:tc>
          <w:tcPr>
            <w:tcW w:w="1134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Miao </w:t>
            </w:r>
          </w:p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Chi</w:t>
            </w:r>
          </w:p>
        </w:tc>
        <w:tc>
          <w:tcPr>
            <w:tcW w:w="3827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La Guerre sino-japonaise au cinéma sous la domination des Mao Zedong (1949-1976). Historiographie, corpus et méthodologie</w:t>
            </w:r>
          </w:p>
        </w:tc>
        <w:tc>
          <w:tcPr>
            <w:tcW w:w="850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4</w:t>
            </w:r>
            <w:r w:rsidRPr="002C7BE9">
              <w:rPr>
                <w:rFonts w:cs="Times New Roman"/>
                <w:sz w:val="24"/>
                <w:szCs w:val="24"/>
                <w:vertAlign w:val="superscript"/>
              </w:rPr>
              <w:t>ème</w:t>
            </w:r>
            <w:r w:rsidRPr="002C7BE9">
              <w:rPr>
                <w:rFonts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1418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Béatrice Fleury</w:t>
            </w:r>
          </w:p>
        </w:tc>
        <w:tc>
          <w:tcPr>
            <w:tcW w:w="958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Crem</w:t>
            </w:r>
            <w:proofErr w:type="spellEnd"/>
          </w:p>
        </w:tc>
      </w:tr>
      <w:tr w:rsidR="0001141C" w:rsidRPr="002C7BE9" w:rsidTr="00325202">
        <w:tc>
          <w:tcPr>
            <w:tcW w:w="1101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16 h –</w:t>
            </w:r>
          </w:p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17 h</w:t>
            </w:r>
          </w:p>
        </w:tc>
        <w:tc>
          <w:tcPr>
            <w:tcW w:w="1134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Vincent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Carlino</w:t>
            </w:r>
            <w:proofErr w:type="spellEnd"/>
          </w:p>
        </w:tc>
        <w:tc>
          <w:tcPr>
            <w:tcW w:w="3827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Dispersion et confinement des matériaux d’enquête dans l’analyse d’une controverse</w:t>
            </w:r>
          </w:p>
        </w:tc>
        <w:tc>
          <w:tcPr>
            <w:tcW w:w="850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3</w:t>
            </w:r>
            <w:r w:rsidRPr="002C7BE9">
              <w:rPr>
                <w:rFonts w:cs="Times New Roman"/>
                <w:sz w:val="24"/>
                <w:szCs w:val="24"/>
                <w:vertAlign w:val="superscript"/>
              </w:rPr>
              <w:t>ème</w:t>
            </w:r>
            <w:r w:rsidRPr="002C7BE9">
              <w:rPr>
                <w:rFonts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1418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Jacques Walter</w:t>
            </w:r>
          </w:p>
        </w:tc>
        <w:tc>
          <w:tcPr>
            <w:tcW w:w="958" w:type="dxa"/>
          </w:tcPr>
          <w:p w:rsidR="0001141C" w:rsidRPr="002C7BE9" w:rsidRDefault="0001141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Crem</w:t>
            </w:r>
            <w:proofErr w:type="spellEnd"/>
          </w:p>
        </w:tc>
      </w:tr>
    </w:tbl>
    <w:p w:rsidR="00990307" w:rsidRPr="002C7BE9" w:rsidRDefault="00990307" w:rsidP="0037623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0307" w:rsidRPr="002C7BE9" w:rsidRDefault="00990307">
      <w:pPr>
        <w:rPr>
          <w:rFonts w:cs="Times New Roman"/>
          <w:sz w:val="24"/>
          <w:szCs w:val="24"/>
        </w:rPr>
      </w:pPr>
      <w:r w:rsidRPr="002C7BE9">
        <w:rPr>
          <w:rFonts w:cs="Times New Roman"/>
          <w:sz w:val="24"/>
          <w:szCs w:val="24"/>
        </w:rPr>
        <w:br w:type="page"/>
      </w:r>
    </w:p>
    <w:p w:rsidR="00990307" w:rsidRPr="002C7BE9" w:rsidRDefault="00990307" w:rsidP="0037623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537F9" w:rsidRPr="002C7BE9" w:rsidRDefault="001E290B" w:rsidP="0037623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C7BE9">
        <w:rPr>
          <w:rFonts w:cs="Times New Roman"/>
          <w:b/>
          <w:sz w:val="24"/>
          <w:szCs w:val="24"/>
        </w:rPr>
        <w:t>Vendredi 7</w:t>
      </w:r>
      <w:r w:rsidR="000D5A6B">
        <w:rPr>
          <w:rFonts w:cs="Times New Roman"/>
          <w:b/>
          <w:sz w:val="24"/>
          <w:szCs w:val="24"/>
        </w:rPr>
        <w:t xml:space="preserve"> juillet</w:t>
      </w:r>
    </w:p>
    <w:p w:rsidR="009C10F3" w:rsidRPr="002C7BE9" w:rsidRDefault="009C10F3" w:rsidP="0037623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827"/>
        <w:gridCol w:w="850"/>
        <w:gridCol w:w="1418"/>
        <w:gridCol w:w="958"/>
      </w:tblGrid>
      <w:tr w:rsidR="00D837BC" w:rsidRPr="002C7BE9" w:rsidTr="00325202">
        <w:tc>
          <w:tcPr>
            <w:tcW w:w="1101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9 h -10 h</w:t>
            </w:r>
          </w:p>
        </w:tc>
        <w:tc>
          <w:tcPr>
            <w:tcW w:w="1134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Adrien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Cassina</w:t>
            </w:r>
            <w:proofErr w:type="spellEnd"/>
          </w:p>
        </w:tc>
        <w:tc>
          <w:tcPr>
            <w:tcW w:w="3827" w:type="dxa"/>
          </w:tcPr>
          <w:p w:rsidR="00D837BC" w:rsidRPr="002C7BE9" w:rsidRDefault="00D837BC" w:rsidP="00D837BC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Poètes et poésie sur le web francophone.</w:t>
            </w:r>
          </w:p>
          <w:p w:rsidR="00D837BC" w:rsidRPr="002C7BE9" w:rsidRDefault="00D837BC" w:rsidP="00D837BC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Focus sur une méthodologie de Web-analyse</w:t>
            </w:r>
          </w:p>
        </w:tc>
        <w:tc>
          <w:tcPr>
            <w:tcW w:w="850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3</w:t>
            </w:r>
            <w:r w:rsidRPr="002C7BE9">
              <w:rPr>
                <w:rFonts w:cs="Times New Roman"/>
                <w:sz w:val="24"/>
                <w:szCs w:val="24"/>
                <w:vertAlign w:val="superscript"/>
              </w:rPr>
              <w:t>ème</w:t>
            </w:r>
            <w:r w:rsidRPr="002C7BE9">
              <w:rPr>
                <w:rFonts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1418" w:type="dxa"/>
          </w:tcPr>
          <w:p w:rsidR="002C7290" w:rsidRPr="002C7BE9" w:rsidRDefault="00957F25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Eric</w:t>
            </w:r>
            <w:proofErr w:type="spellEnd"/>
            <w:r w:rsidRPr="002C7BE9">
              <w:rPr>
                <w:rFonts w:cs="Times New Roman"/>
                <w:sz w:val="24"/>
                <w:szCs w:val="24"/>
              </w:rPr>
              <w:t xml:space="preserve"> </w:t>
            </w:r>
            <w:r w:rsidR="008E5866" w:rsidRPr="002C7BE9">
              <w:rPr>
                <w:rFonts w:cs="Times New Roman"/>
                <w:sz w:val="24"/>
                <w:szCs w:val="24"/>
              </w:rPr>
              <w:t>Heilmann</w:t>
            </w:r>
          </w:p>
          <w:p w:rsidR="00957F25" w:rsidRPr="002C7BE9" w:rsidRDefault="00957F25" w:rsidP="004C59F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837BC" w:rsidRPr="002C7BE9" w:rsidRDefault="002C7290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François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Ribac</w:t>
            </w:r>
            <w:proofErr w:type="spellEnd"/>
          </w:p>
        </w:tc>
        <w:tc>
          <w:tcPr>
            <w:tcW w:w="958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Cimeos</w:t>
            </w:r>
            <w:proofErr w:type="spellEnd"/>
          </w:p>
        </w:tc>
      </w:tr>
      <w:tr w:rsidR="00D837BC" w:rsidRPr="002C7BE9" w:rsidTr="00325202">
        <w:tc>
          <w:tcPr>
            <w:tcW w:w="1101" w:type="dxa"/>
          </w:tcPr>
          <w:p w:rsidR="00820D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10 h </w:t>
            </w:r>
            <w:r w:rsidR="00820DBC" w:rsidRPr="002C7BE9">
              <w:rPr>
                <w:rFonts w:cs="Times New Roman"/>
                <w:sz w:val="24"/>
                <w:szCs w:val="24"/>
              </w:rPr>
              <w:t>–</w:t>
            </w:r>
          </w:p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11 h</w:t>
            </w:r>
          </w:p>
        </w:tc>
        <w:tc>
          <w:tcPr>
            <w:tcW w:w="1134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Antonin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Segault</w:t>
            </w:r>
            <w:proofErr w:type="spellEnd"/>
          </w:p>
        </w:tc>
        <w:tc>
          <w:tcPr>
            <w:tcW w:w="3827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Communication de crise : conception d’une plateforme sémantique pour une situation post-accident nucléaire</w:t>
            </w:r>
          </w:p>
        </w:tc>
        <w:tc>
          <w:tcPr>
            <w:tcW w:w="850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290" w:rsidRPr="002C7BE9" w:rsidRDefault="002C7290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Ioan </w:t>
            </w:r>
            <w:r w:rsidR="00957F25" w:rsidRPr="002C7B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E5866" w:rsidRPr="002C7BE9">
              <w:rPr>
                <w:rFonts w:cs="Times New Roman"/>
                <w:sz w:val="24"/>
                <w:szCs w:val="24"/>
              </w:rPr>
              <w:t>Roxin</w:t>
            </w:r>
            <w:proofErr w:type="spellEnd"/>
          </w:p>
          <w:p w:rsidR="00957F25" w:rsidRPr="002C7BE9" w:rsidRDefault="00957F25" w:rsidP="004C59F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837BC" w:rsidRPr="002C7BE9" w:rsidRDefault="002C7290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Federico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Tajario</w:t>
            </w:r>
            <w:proofErr w:type="spellEnd"/>
          </w:p>
        </w:tc>
        <w:tc>
          <w:tcPr>
            <w:tcW w:w="958" w:type="dxa"/>
          </w:tcPr>
          <w:p w:rsidR="00D837BC" w:rsidRPr="002C7BE9" w:rsidRDefault="002C7290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Elliadd</w:t>
            </w:r>
            <w:proofErr w:type="spellEnd"/>
          </w:p>
        </w:tc>
      </w:tr>
      <w:tr w:rsidR="00D837BC" w:rsidRPr="002C7BE9" w:rsidTr="00325202">
        <w:tc>
          <w:tcPr>
            <w:tcW w:w="1101" w:type="dxa"/>
          </w:tcPr>
          <w:p w:rsidR="00820D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11 h </w:t>
            </w:r>
            <w:r w:rsidR="00820DBC" w:rsidRPr="002C7BE9">
              <w:rPr>
                <w:rFonts w:cs="Times New Roman"/>
                <w:sz w:val="24"/>
                <w:szCs w:val="24"/>
              </w:rPr>
              <w:t>–</w:t>
            </w:r>
          </w:p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12 h</w:t>
            </w:r>
          </w:p>
        </w:tc>
        <w:tc>
          <w:tcPr>
            <w:tcW w:w="1134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Hélène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Burzala</w:t>
            </w:r>
            <w:proofErr w:type="spellEnd"/>
          </w:p>
        </w:tc>
        <w:tc>
          <w:tcPr>
            <w:tcW w:w="3827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Représentations et pratiques de consommation des légumes. Eléments d’analyse qualitative</w:t>
            </w:r>
          </w:p>
        </w:tc>
        <w:tc>
          <w:tcPr>
            <w:tcW w:w="850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>3</w:t>
            </w:r>
            <w:r w:rsidRPr="002C7BE9">
              <w:rPr>
                <w:rFonts w:cs="Times New Roman"/>
                <w:sz w:val="24"/>
                <w:szCs w:val="24"/>
                <w:vertAlign w:val="superscript"/>
              </w:rPr>
              <w:t>ème</w:t>
            </w:r>
            <w:r w:rsidRPr="002C7BE9">
              <w:rPr>
                <w:rFonts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1418" w:type="dxa"/>
          </w:tcPr>
          <w:p w:rsidR="002C7290" w:rsidRPr="002C7BE9" w:rsidRDefault="008E5866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Jean-Jacques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Boutaud</w:t>
            </w:r>
            <w:proofErr w:type="spellEnd"/>
          </w:p>
          <w:p w:rsidR="00957F25" w:rsidRPr="002C7BE9" w:rsidRDefault="00957F25" w:rsidP="004C59F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837BC" w:rsidRPr="002C7BE9" w:rsidRDefault="002C7290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E9">
              <w:rPr>
                <w:rFonts w:cs="Times New Roman"/>
                <w:sz w:val="24"/>
                <w:szCs w:val="24"/>
              </w:rPr>
              <w:t xml:space="preserve">Clémentine </w:t>
            </w:r>
            <w:proofErr w:type="spellStart"/>
            <w:r w:rsidRPr="002C7BE9">
              <w:rPr>
                <w:rFonts w:cs="Times New Roman"/>
                <w:sz w:val="24"/>
                <w:szCs w:val="24"/>
              </w:rPr>
              <w:t>Hugol-Gential</w:t>
            </w:r>
            <w:proofErr w:type="spellEnd"/>
          </w:p>
        </w:tc>
        <w:tc>
          <w:tcPr>
            <w:tcW w:w="958" w:type="dxa"/>
          </w:tcPr>
          <w:p w:rsidR="00D837BC" w:rsidRPr="002C7BE9" w:rsidRDefault="00D837BC" w:rsidP="004C59F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C7BE9">
              <w:rPr>
                <w:rFonts w:cs="Times New Roman"/>
                <w:sz w:val="24"/>
                <w:szCs w:val="24"/>
              </w:rPr>
              <w:t>Cimeos</w:t>
            </w:r>
            <w:proofErr w:type="spellEnd"/>
          </w:p>
        </w:tc>
      </w:tr>
    </w:tbl>
    <w:p w:rsidR="0082164A" w:rsidRPr="002C7BE9" w:rsidRDefault="0082164A" w:rsidP="0037623D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540D80" w:rsidRPr="002C7BE9" w:rsidRDefault="007E15FF" w:rsidP="0037623D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C7BE9">
        <w:rPr>
          <w:rFonts w:cs="Times New Roman"/>
          <w:i/>
          <w:sz w:val="24"/>
          <w:szCs w:val="24"/>
        </w:rPr>
        <w:t xml:space="preserve">12 h 30 : Déjeuner </w:t>
      </w:r>
      <w:r w:rsidR="00990307" w:rsidRPr="002C7BE9">
        <w:rPr>
          <w:rFonts w:cs="Times New Roman"/>
          <w:i/>
          <w:sz w:val="24"/>
          <w:szCs w:val="24"/>
        </w:rPr>
        <w:t xml:space="preserve">(restaurant) </w:t>
      </w:r>
      <w:r w:rsidRPr="002C7BE9">
        <w:rPr>
          <w:rFonts w:cs="Times New Roman"/>
          <w:i/>
          <w:sz w:val="24"/>
          <w:szCs w:val="24"/>
        </w:rPr>
        <w:t>et clôture</w:t>
      </w:r>
    </w:p>
    <w:p w:rsidR="007E15FF" w:rsidRPr="002C7BE9" w:rsidRDefault="007E15FF" w:rsidP="001A4431">
      <w:pPr>
        <w:rPr>
          <w:rFonts w:cs="Times New Roman"/>
          <w:sz w:val="24"/>
          <w:szCs w:val="24"/>
        </w:rPr>
      </w:pPr>
    </w:p>
    <w:sectPr w:rsidR="007E15FF" w:rsidRPr="002C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16"/>
    <w:rsid w:val="0001141C"/>
    <w:rsid w:val="00073516"/>
    <w:rsid w:val="000A3BE0"/>
    <w:rsid w:val="000C3457"/>
    <w:rsid w:val="000D5A6B"/>
    <w:rsid w:val="000F1512"/>
    <w:rsid w:val="00143695"/>
    <w:rsid w:val="001A4431"/>
    <w:rsid w:val="001E290B"/>
    <w:rsid w:val="002153BA"/>
    <w:rsid w:val="002441AF"/>
    <w:rsid w:val="002C7290"/>
    <w:rsid w:val="002C7BE9"/>
    <w:rsid w:val="00325202"/>
    <w:rsid w:val="003439DA"/>
    <w:rsid w:val="0037623D"/>
    <w:rsid w:val="003C485F"/>
    <w:rsid w:val="004B0A76"/>
    <w:rsid w:val="00540D80"/>
    <w:rsid w:val="005522E0"/>
    <w:rsid w:val="005769AD"/>
    <w:rsid w:val="00661793"/>
    <w:rsid w:val="006F0F8A"/>
    <w:rsid w:val="00710C5C"/>
    <w:rsid w:val="00796C15"/>
    <w:rsid w:val="007E15FF"/>
    <w:rsid w:val="00820DBC"/>
    <w:rsid w:val="0082164A"/>
    <w:rsid w:val="008B3679"/>
    <w:rsid w:val="008E5866"/>
    <w:rsid w:val="00957F25"/>
    <w:rsid w:val="00990307"/>
    <w:rsid w:val="009C10F3"/>
    <w:rsid w:val="009F7382"/>
    <w:rsid w:val="00A53FDB"/>
    <w:rsid w:val="00AE15B0"/>
    <w:rsid w:val="00B1389E"/>
    <w:rsid w:val="00B5791C"/>
    <w:rsid w:val="00C12167"/>
    <w:rsid w:val="00CF6EEE"/>
    <w:rsid w:val="00D537F9"/>
    <w:rsid w:val="00D67A87"/>
    <w:rsid w:val="00D837BC"/>
    <w:rsid w:val="00E21D0B"/>
    <w:rsid w:val="00E24495"/>
    <w:rsid w:val="00E5496D"/>
    <w:rsid w:val="00E55FDF"/>
    <w:rsid w:val="00E743C9"/>
    <w:rsid w:val="00ED4674"/>
    <w:rsid w:val="00F32493"/>
    <w:rsid w:val="00F85A04"/>
    <w:rsid w:val="00F9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1951A-26CF-4B83-A809-CE045A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7462-3D67-411E-A7DC-91E0FA5F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DIJON AUXERRE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RICAUD</dc:creator>
  <cp:keywords/>
  <dc:description/>
  <cp:lastModifiedBy>fleury5</cp:lastModifiedBy>
  <cp:revision>54</cp:revision>
  <cp:lastPrinted>2017-06-20T11:07:00Z</cp:lastPrinted>
  <dcterms:created xsi:type="dcterms:W3CDTF">2017-06-20T08:10:00Z</dcterms:created>
  <dcterms:modified xsi:type="dcterms:W3CDTF">2017-07-01T10:04:00Z</dcterms:modified>
</cp:coreProperties>
</file>